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5666E" w:rsidR="005F5826" w:rsidP="005F5826" w:rsidRDefault="005F5826" w14:paraId="228BF8F7" w14:textId="77777777">
      <w:pPr>
        <w15:collapsed w:val="false"/>
        <w:rPr>
          <w:rFonts w:ascii="Arial" w:hAnsi="Arial" w:cs="Arial"/>
          <w:color w:val="0000FF"/>
        </w:rPr>
      </w:pPr>
      <w:r w:rsidRPr="0095666E">
        <w:rPr>
          <w:rFonts w:ascii="Arial" w:hAnsi="Arial" w:cs="Arial"/>
        </w:rPr>
        <w:t xml:space="preserve">  </w:t>
      </w:r>
      <w:r w:rsidRPr="0095666E">
        <w:rPr>
          <w:rFonts w:ascii="Arial" w:hAnsi="Arial" w:cs="Arial"/>
          <w:color w:val="0000FF"/>
        </w:rPr>
        <w:t xml:space="preserve"> </w:t>
      </w:r>
      <w:r w:rsidRPr="0095666E">
        <w:rPr>
          <w:rFonts w:ascii="Arial" w:hAnsi="Arial" w:cs="Arial"/>
        </w:rPr>
        <w:t xml:space="preserve">   </w:t>
      </w:r>
      <w:r w:rsidRPr="0095666E">
        <w:rPr>
          <w:rFonts w:ascii="Arial" w:hAnsi="Arial" w:cs="Arial"/>
          <w:color w:val="0000FF"/>
        </w:rPr>
        <w:t xml:space="preserve"> </w:t>
      </w:r>
      <w:r w:rsidRPr="0095666E">
        <w:rPr>
          <w:rFonts w:ascii="Arial" w:hAnsi="Arial" w:cs="Arial"/>
        </w:rPr>
        <w:t xml:space="preserve">  </w:t>
      </w:r>
      <w:r w:rsidRPr="0095666E">
        <w:rPr>
          <w:rFonts w:ascii="Arial" w:hAnsi="Arial" w:cs="Arial"/>
          <w:color w:val="0000FF"/>
        </w:rPr>
        <w:t xml:space="preserve">                 </w:t>
      </w:r>
      <w:r w:rsidRPr="0095666E">
        <w:rPr>
          <w:rFonts w:ascii="Arial" w:hAnsi="Arial" w:cs="Arial"/>
          <w:noProof/>
          <w:color w:val="0000FF"/>
        </w:rPr>
        <w:drawing>
          <wp:inline distT="0" distB="0" distL="0" distR="0">
            <wp:extent cx="517525" cy="577850"/>
            <wp:effectExtent l="0" t="0" r="0" b="0"/>
            <wp:docPr id="739407007" name="Slika 739407007" descr="Slika na kojoj se prikazuje simbol, emblem, šah&#10;&#10;Sadržaj generiran uz AI možda nije točan."/>
            <wp:cNvGraphicFramePr>
              <a:graphicFrameLocks noChangeAspect="true"/>
            </wp:cNvGraphicFramePr>
            <a:graphic>
              <a:graphicData uri="http://schemas.openxmlformats.org/drawingml/2006/picture">
                <pic:pic>
                  <pic:nvPicPr>
                    <pic:cNvPr id="739407007" name="Slika 739407007" descr="Slika na kojoj se prikazuje simbol, emblem, šah&#10;&#10;Sadržaj generiran uz AI možda nije točan."/>
                    <pic:cNvPicPr>
                      <a:picLocks noChangeAspect="true" noChangeArrowheads="true"/>
                    </pic:cNvPicPr>
                  </pic:nvPicPr>
                  <pic:blipFill>
                    <a:blip r:embed="rId5">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17525" cy="577850"/>
                    </a:xfrm>
                    <a:prstGeom prst="rect">
                      <a:avLst/>
                    </a:prstGeom>
                    <a:noFill/>
                    <a:ln>
                      <a:noFill/>
                    </a:ln>
                  </pic:spPr>
                </pic:pic>
              </a:graphicData>
            </a:graphic>
          </wp:inline>
        </w:drawing>
      </w:r>
      <w:r w:rsidRPr="0095666E">
        <w:rPr>
          <w:rFonts w:ascii="Arial" w:hAnsi="Arial" w:cs="Arial"/>
          <w:color w:val="0000FF"/>
        </w:rPr>
        <w:t xml:space="preserve">                          </w:t>
      </w:r>
    </w:p>
    <w:p w:rsidRPr="0095666E" w:rsidR="005F5826" w:rsidP="005F5826" w:rsidRDefault="005F5826" w14:paraId="6EDAE861" w14:textId="77777777">
      <w:pPr>
        <w:jc w:val="both"/>
        <w:rPr>
          <w:rFonts w:ascii="Arial" w:hAnsi="Arial" w:cs="Arial"/>
        </w:rPr>
      </w:pPr>
      <w:r w:rsidRPr="0095666E">
        <w:rPr>
          <w:rFonts w:ascii="Arial" w:hAnsi="Arial" w:cs="Arial"/>
        </w:rPr>
        <w:t xml:space="preserve">    REPUBLIKA HRVATSKA </w:t>
      </w:r>
      <w:r w:rsidRPr="0095666E">
        <w:rPr>
          <w:rFonts w:ascii="Arial" w:hAnsi="Arial" w:cs="Arial"/>
        </w:rPr>
        <w:tab/>
      </w:r>
      <w:r w:rsidRPr="0095666E">
        <w:rPr>
          <w:rFonts w:ascii="Arial" w:hAnsi="Arial" w:cs="Arial"/>
        </w:rPr>
        <w:tab/>
      </w:r>
      <w:r w:rsidRPr="0095666E">
        <w:rPr>
          <w:rFonts w:ascii="Arial" w:hAnsi="Arial" w:cs="Arial"/>
        </w:rPr>
        <w:tab/>
      </w:r>
      <w:r w:rsidRPr="0095666E">
        <w:rPr>
          <w:rFonts w:ascii="Arial" w:hAnsi="Arial" w:cs="Arial"/>
        </w:rPr>
        <w:tab/>
      </w:r>
      <w:r w:rsidRPr="0095666E">
        <w:rPr>
          <w:rFonts w:ascii="Arial" w:hAnsi="Arial" w:cs="Arial"/>
        </w:rPr>
        <w:tab/>
      </w:r>
      <w:r w:rsidRPr="0095666E">
        <w:rPr>
          <w:rFonts w:ascii="Arial" w:hAnsi="Arial" w:cs="Arial"/>
        </w:rPr>
        <w:tab/>
        <w:t xml:space="preserve">  </w:t>
      </w:r>
    </w:p>
    <w:p w:rsidRPr="0095666E" w:rsidR="005F5826" w:rsidP="005F5826" w:rsidRDefault="005F5826" w14:paraId="5F11CA78" w14:textId="77777777">
      <w:pPr>
        <w:tabs>
          <w:tab w:val="left" w:pos="6615"/>
        </w:tabs>
        <w:jc w:val="both"/>
        <w:rPr>
          <w:rFonts w:ascii="Arial" w:hAnsi="Arial" w:cs="Arial"/>
        </w:rPr>
      </w:pPr>
      <w:r w:rsidRPr="0095666E">
        <w:rPr>
          <w:rFonts w:ascii="Arial" w:hAnsi="Arial" w:cs="Arial"/>
        </w:rPr>
        <w:t xml:space="preserve">OPĆINSKI SUD U METKOVIĆU        </w:t>
      </w:r>
      <w:r>
        <w:rPr>
          <w:rFonts w:ascii="Arial" w:hAnsi="Arial" w:cs="Arial"/>
        </w:rPr>
        <w:t xml:space="preserve">                              </w:t>
      </w:r>
      <w:r w:rsidRPr="0095666E">
        <w:rPr>
          <w:rFonts w:ascii="Arial" w:hAnsi="Arial" w:cs="Arial"/>
        </w:rPr>
        <w:t>Poslovni broj: Pp-</w:t>
      </w:r>
      <w:r>
        <w:rPr>
          <w:rFonts w:ascii="Arial" w:hAnsi="Arial" w:cs="Arial"/>
        </w:rPr>
        <w:t>886</w:t>
      </w:r>
      <w:r w:rsidRPr="0095666E">
        <w:rPr>
          <w:rFonts w:ascii="Arial" w:hAnsi="Arial" w:cs="Arial"/>
        </w:rPr>
        <w:t>/202</w:t>
      </w:r>
      <w:r>
        <w:rPr>
          <w:rFonts w:ascii="Arial" w:hAnsi="Arial" w:cs="Arial"/>
        </w:rPr>
        <w:t>5</w:t>
      </w:r>
    </w:p>
    <w:p w:rsidRPr="0095666E" w:rsidR="005F5826" w:rsidP="005F5826" w:rsidRDefault="005F5826" w14:paraId="489159E6" w14:textId="77777777">
      <w:pPr>
        <w:jc w:val="both"/>
        <w:rPr>
          <w:rFonts w:ascii="Arial" w:hAnsi="Arial" w:cs="Arial"/>
        </w:rPr>
      </w:pPr>
      <w:r w:rsidRPr="0095666E">
        <w:rPr>
          <w:rFonts w:ascii="Arial" w:hAnsi="Arial" w:cs="Arial"/>
        </w:rPr>
        <w:t xml:space="preserve">  Andrije Hebranga 9, Metković</w:t>
      </w:r>
      <w:r w:rsidRPr="0095666E">
        <w:rPr>
          <w:rFonts w:ascii="Arial" w:hAnsi="Arial" w:eastAsia="Batang" w:cs="Arial"/>
        </w:rPr>
        <w:tab/>
      </w:r>
      <w:r w:rsidRPr="0095666E">
        <w:rPr>
          <w:rFonts w:ascii="Arial" w:hAnsi="Arial" w:eastAsia="Batang" w:cs="Arial"/>
        </w:rPr>
        <w:tab/>
      </w:r>
    </w:p>
    <w:p w:rsidRPr="0095666E" w:rsidR="005F5826" w:rsidP="005F5826" w:rsidRDefault="005F5826" w14:paraId="0B32B382" w14:textId="77777777">
      <w:pPr>
        <w:jc w:val="center"/>
        <w:rPr>
          <w:rFonts w:ascii="Arial" w:hAnsi="Arial" w:eastAsia="Batang" w:cs="Arial"/>
        </w:rPr>
      </w:pPr>
      <w:r w:rsidRPr="0095666E">
        <w:rPr>
          <w:rFonts w:ascii="Arial" w:hAnsi="Arial" w:eastAsia="Batang" w:cs="Arial"/>
        </w:rPr>
        <w:t xml:space="preserve"> </w:t>
      </w:r>
    </w:p>
    <w:p w:rsidRPr="0095666E" w:rsidR="005F5826" w:rsidP="005F5826" w:rsidRDefault="005F5826" w14:paraId="331D4BBB" w14:textId="77777777">
      <w:pPr>
        <w:jc w:val="center"/>
        <w:rPr>
          <w:rFonts w:ascii="Arial" w:hAnsi="Arial" w:eastAsia="Batang" w:cs="Arial"/>
        </w:rPr>
      </w:pPr>
    </w:p>
    <w:p w:rsidRPr="0095666E" w:rsidR="005F5826" w:rsidP="005F5826" w:rsidRDefault="005F5826" w14:paraId="05EF260B" w14:textId="77777777">
      <w:pPr>
        <w:jc w:val="center"/>
        <w:rPr>
          <w:rFonts w:ascii="Arial" w:hAnsi="Arial" w:eastAsia="Batang" w:cs="Arial"/>
        </w:rPr>
      </w:pPr>
    </w:p>
    <w:p w:rsidRPr="0095666E" w:rsidR="005F5826" w:rsidP="005F5826" w:rsidRDefault="005F5826" w14:paraId="4293370F" w14:textId="77777777">
      <w:pPr>
        <w:jc w:val="center"/>
        <w:rPr>
          <w:rFonts w:ascii="Arial" w:hAnsi="Arial" w:eastAsia="Batang" w:cs="Arial"/>
        </w:rPr>
      </w:pPr>
      <w:r w:rsidRPr="0095666E">
        <w:rPr>
          <w:rFonts w:ascii="Arial" w:hAnsi="Arial" w:eastAsia="Batang" w:cs="Arial"/>
        </w:rPr>
        <w:t xml:space="preserve">U  I M E   R E P U B L I K E   H R V A T S K E  </w:t>
      </w:r>
    </w:p>
    <w:p w:rsidRPr="0095666E" w:rsidR="005F5826" w:rsidP="005F5826" w:rsidRDefault="005F5826" w14:paraId="24B403BB" w14:textId="77777777">
      <w:pPr>
        <w:jc w:val="center"/>
        <w:rPr>
          <w:rFonts w:ascii="Arial" w:hAnsi="Arial" w:eastAsia="Batang" w:cs="Arial"/>
        </w:rPr>
      </w:pPr>
    </w:p>
    <w:p w:rsidRPr="0095666E" w:rsidR="005F5826" w:rsidP="005F5826" w:rsidRDefault="005F5826" w14:paraId="28FFE923" w14:textId="77777777">
      <w:pPr>
        <w:jc w:val="center"/>
        <w:rPr>
          <w:rFonts w:ascii="Arial" w:hAnsi="Arial" w:eastAsia="Batang" w:cs="Arial"/>
        </w:rPr>
      </w:pPr>
      <w:r w:rsidRPr="0095666E">
        <w:rPr>
          <w:rFonts w:ascii="Arial" w:hAnsi="Arial" w:eastAsia="Batang" w:cs="Arial"/>
        </w:rPr>
        <w:t xml:space="preserve">P R E S U D A    </w:t>
      </w:r>
    </w:p>
    <w:p w:rsidRPr="0095666E" w:rsidR="005F5826" w:rsidP="005F5826" w:rsidRDefault="005F5826" w14:paraId="7C9FB323" w14:textId="77777777">
      <w:pPr>
        <w:jc w:val="center"/>
        <w:rPr>
          <w:rFonts w:ascii="Arial" w:hAnsi="Arial" w:eastAsia="Batang" w:cs="Arial"/>
        </w:rPr>
      </w:pPr>
    </w:p>
    <w:p w:rsidRPr="0095666E" w:rsidR="005F5826" w:rsidP="005F5826" w:rsidRDefault="005F5826" w14:paraId="15A8343D" w14:textId="77777777">
      <w:pPr>
        <w:jc w:val="both"/>
        <w:rPr>
          <w:rFonts w:ascii="Arial" w:hAnsi="Arial" w:eastAsia="Batang" w:cs="Arial"/>
        </w:rPr>
      </w:pPr>
      <w:r w:rsidRPr="0095666E">
        <w:rPr>
          <w:rFonts w:ascii="Arial" w:hAnsi="Arial" w:eastAsia="Batang" w:cs="Arial"/>
        </w:rPr>
        <w:tab/>
        <w:t>Općinski sud u Metkoviću, po sutkinji Veneri Matić, uz sudjelovanje</w:t>
      </w:r>
      <w:r>
        <w:rPr>
          <w:rFonts w:ascii="Arial" w:hAnsi="Arial" w:eastAsia="Batang" w:cs="Arial"/>
        </w:rPr>
        <w:t xml:space="preserve"> Ksenije Šiljeg</w:t>
      </w:r>
      <w:r w:rsidRPr="0095666E">
        <w:rPr>
          <w:rFonts w:ascii="Arial" w:hAnsi="Arial" w:eastAsia="Batang" w:cs="Arial"/>
        </w:rPr>
        <w:t>, kao zapisničarke, u prekršajnom  postupku protiv okrivljen</w:t>
      </w:r>
      <w:r>
        <w:rPr>
          <w:rFonts w:ascii="Arial" w:hAnsi="Arial" w:eastAsia="Batang" w:cs="Arial"/>
        </w:rPr>
        <w:t xml:space="preserve">ika Marka Grbavca, zbog prekršaja iz čl. 238. st.1. i 7. </w:t>
      </w:r>
      <w:r w:rsidRPr="00873E32">
        <w:rPr>
          <w:rFonts w:ascii="Arial" w:hAnsi="Arial" w:eastAsia="Calibri" w:cs="Arial"/>
        </w:rPr>
        <w:t>Zakona o sigurnosti prometa na cestama</w:t>
      </w:r>
      <w:r>
        <w:rPr>
          <w:rFonts w:ascii="Arial" w:hAnsi="Arial" w:eastAsia="Calibri" w:cs="Arial"/>
        </w:rPr>
        <w:t xml:space="preserve"> </w:t>
      </w:r>
      <w:r w:rsidRPr="002431A5">
        <w:rPr>
          <w:rFonts w:ascii="Arial" w:hAnsi="Arial" w:eastAsia="Calibri" w:cs="Arial"/>
          <w:bCs/>
        </w:rPr>
        <w:t>(„Narodne novine“ broj: 67/08, 48/10, 74/11, 80/13, 158/13, 92/14, 64/15, 108/17, 70/19</w:t>
      </w:r>
      <w:r>
        <w:rPr>
          <w:rFonts w:ascii="Arial" w:hAnsi="Arial" w:eastAsia="Calibri" w:cs="Arial"/>
          <w:bCs/>
        </w:rPr>
        <w:t>,</w:t>
      </w:r>
      <w:r w:rsidRPr="002431A5">
        <w:rPr>
          <w:rFonts w:ascii="Arial" w:hAnsi="Arial" w:eastAsia="Calibri" w:cs="Arial"/>
          <w:bCs/>
        </w:rPr>
        <w:t xml:space="preserve"> 42/20</w:t>
      </w:r>
      <w:r>
        <w:rPr>
          <w:rFonts w:ascii="Arial" w:hAnsi="Arial" w:eastAsia="Calibri" w:cs="Arial"/>
          <w:bCs/>
        </w:rPr>
        <w:t>, 85/22, 114/22, 133/23, 145/24 -dalje ZOSPC)</w:t>
      </w:r>
      <w:r w:rsidRPr="00873E32">
        <w:rPr>
          <w:rFonts w:ascii="Arial" w:hAnsi="Arial" w:eastAsia="Calibri" w:cs="Arial"/>
        </w:rPr>
        <w:t>,</w:t>
      </w:r>
      <w:r>
        <w:rPr>
          <w:rFonts w:ascii="Arial" w:hAnsi="Arial" w:eastAsia="Calibri" w:cs="Arial"/>
        </w:rPr>
        <w:t xml:space="preserve"> </w:t>
      </w:r>
      <w:r>
        <w:rPr>
          <w:rFonts w:ascii="Arial" w:hAnsi="Arial" w:eastAsia="Batang" w:cs="Arial"/>
        </w:rPr>
        <w:t>o</w:t>
      </w:r>
      <w:r w:rsidRPr="0095666E">
        <w:rPr>
          <w:rFonts w:ascii="Arial" w:hAnsi="Arial" w:eastAsia="Batang" w:cs="Arial"/>
        </w:rPr>
        <w:t xml:space="preserve">dlučujući </w:t>
      </w:r>
      <w:r>
        <w:rPr>
          <w:rFonts w:ascii="Arial" w:hAnsi="Arial" w:eastAsia="Batang" w:cs="Arial"/>
        </w:rPr>
        <w:t>p</w:t>
      </w:r>
      <w:r w:rsidRPr="0095666E">
        <w:rPr>
          <w:rFonts w:ascii="Arial" w:hAnsi="Arial" w:eastAsia="Batang" w:cs="Arial"/>
        </w:rPr>
        <w:t>o prigovoru okrivljen</w:t>
      </w:r>
      <w:r>
        <w:rPr>
          <w:rFonts w:ascii="Arial" w:hAnsi="Arial" w:eastAsia="Batang" w:cs="Arial"/>
        </w:rPr>
        <w:t>ika</w:t>
      </w:r>
      <w:r w:rsidRPr="0095666E">
        <w:rPr>
          <w:rFonts w:ascii="Arial" w:hAnsi="Arial" w:eastAsia="Batang" w:cs="Arial"/>
        </w:rPr>
        <w:t xml:space="preserve"> podnesen</w:t>
      </w:r>
      <w:r>
        <w:rPr>
          <w:rFonts w:ascii="Arial" w:hAnsi="Arial" w:eastAsia="Batang" w:cs="Arial"/>
        </w:rPr>
        <w:t>o</w:t>
      </w:r>
      <w:r w:rsidRPr="0095666E">
        <w:rPr>
          <w:rFonts w:ascii="Arial" w:hAnsi="Arial" w:eastAsia="Batang" w:cs="Arial"/>
        </w:rPr>
        <w:t>m protiv obveznog prekršajnog</w:t>
      </w:r>
      <w:r>
        <w:rPr>
          <w:rFonts w:ascii="Arial" w:hAnsi="Arial" w:eastAsia="Batang" w:cs="Arial"/>
        </w:rPr>
        <w:t xml:space="preserve"> </w:t>
      </w:r>
      <w:r w:rsidRPr="0095666E">
        <w:rPr>
          <w:rFonts w:ascii="Arial" w:hAnsi="Arial" w:eastAsia="Batang" w:cs="Arial"/>
        </w:rPr>
        <w:t>naloga</w:t>
      </w:r>
      <w:r>
        <w:rPr>
          <w:rFonts w:ascii="Arial" w:hAnsi="Arial" w:eastAsia="Batang" w:cs="Arial"/>
        </w:rPr>
        <w:t xml:space="preserve"> Postaje granične policije Imotski Klasa:211-07/25-18458, </w:t>
      </w:r>
      <w:proofErr w:type="spellStart"/>
      <w:r>
        <w:rPr>
          <w:rFonts w:ascii="Arial" w:hAnsi="Arial" w:eastAsia="Batang" w:cs="Arial"/>
        </w:rPr>
        <w:t>Urbroj</w:t>
      </w:r>
      <w:proofErr w:type="spellEnd"/>
      <w:r>
        <w:rPr>
          <w:rFonts w:ascii="Arial" w:hAnsi="Arial" w:eastAsia="Batang" w:cs="Arial"/>
        </w:rPr>
        <w:t xml:space="preserve">: 511-12-27-25-1 od 9. travnja 2025. godine, </w:t>
      </w:r>
      <w:r w:rsidRPr="0095666E">
        <w:rPr>
          <w:rFonts w:ascii="Arial" w:hAnsi="Arial" w:cs="Arial"/>
        </w:rPr>
        <w:t>nakon žurnog postupka, dana</w:t>
      </w:r>
      <w:r>
        <w:rPr>
          <w:rFonts w:ascii="Arial" w:hAnsi="Arial" w:cs="Arial"/>
        </w:rPr>
        <w:t xml:space="preserve"> 23.travnja </w:t>
      </w:r>
      <w:r w:rsidRPr="0095666E">
        <w:rPr>
          <w:rFonts w:ascii="Arial" w:hAnsi="Arial" w:eastAsia="Batang" w:cs="Arial"/>
        </w:rPr>
        <w:t>202</w:t>
      </w:r>
      <w:r>
        <w:rPr>
          <w:rFonts w:ascii="Arial" w:hAnsi="Arial" w:eastAsia="Batang" w:cs="Arial"/>
        </w:rPr>
        <w:t>6</w:t>
      </w:r>
      <w:r w:rsidRPr="0095666E">
        <w:rPr>
          <w:rFonts w:ascii="Arial" w:hAnsi="Arial" w:eastAsia="Batang" w:cs="Arial"/>
        </w:rPr>
        <w:t>. godine</w:t>
      </w:r>
      <w:r>
        <w:rPr>
          <w:rFonts w:ascii="Arial" w:hAnsi="Arial" w:eastAsia="Batang" w:cs="Arial"/>
        </w:rPr>
        <w:t>,</w:t>
      </w:r>
      <w:r w:rsidRPr="0095666E">
        <w:rPr>
          <w:rFonts w:ascii="Arial" w:hAnsi="Arial" w:eastAsia="Batang" w:cs="Arial"/>
        </w:rPr>
        <w:t xml:space="preserve"> </w:t>
      </w:r>
    </w:p>
    <w:p w:rsidRPr="0095666E" w:rsidR="005F5826" w:rsidP="005F5826" w:rsidRDefault="005F5826" w14:paraId="70E8B8A3" w14:textId="77777777">
      <w:pPr>
        <w:jc w:val="both"/>
        <w:rPr>
          <w:rFonts w:ascii="Arial" w:hAnsi="Arial" w:eastAsia="Batang" w:cs="Arial"/>
        </w:rPr>
      </w:pPr>
    </w:p>
    <w:p w:rsidRPr="0095666E" w:rsidR="005F5826" w:rsidP="005F5826" w:rsidRDefault="005F5826" w14:paraId="2B003310" w14:textId="77777777">
      <w:pPr>
        <w:jc w:val="center"/>
        <w:rPr>
          <w:rFonts w:ascii="Arial" w:hAnsi="Arial" w:eastAsia="Batang" w:cs="Arial"/>
        </w:rPr>
      </w:pPr>
      <w:r>
        <w:rPr>
          <w:rFonts w:ascii="Arial" w:hAnsi="Arial" w:eastAsia="Batang" w:cs="Arial"/>
        </w:rPr>
        <w:t xml:space="preserve">p r e s u d i o    </w:t>
      </w:r>
      <w:r w:rsidRPr="0095666E">
        <w:rPr>
          <w:rFonts w:ascii="Arial" w:hAnsi="Arial" w:eastAsia="Batang" w:cs="Arial"/>
        </w:rPr>
        <w:t>j e</w:t>
      </w:r>
    </w:p>
    <w:p w:rsidR="005F5826" w:rsidP="005F5826" w:rsidRDefault="005F5826" w14:paraId="41B3AB61" w14:textId="77777777">
      <w:pPr>
        <w:jc w:val="both"/>
        <w:rPr>
          <w:rFonts w:ascii="Arial" w:hAnsi="Arial" w:cs="Arial"/>
        </w:rPr>
      </w:pPr>
    </w:p>
    <w:p w:rsidR="005F5826" w:rsidP="005F5826" w:rsidRDefault="005F5826" w14:paraId="24C2756B" w14:textId="77777777">
      <w:pPr>
        <w:pStyle w:val="Default"/>
        <w:jc w:val="both"/>
        <w:rPr>
          <w:bCs/>
        </w:rPr>
      </w:pPr>
      <w:r>
        <w:rPr>
          <w:bCs/>
        </w:rPr>
        <w:t>I.</w:t>
      </w:r>
      <w:r>
        <w:rPr>
          <w:bCs/>
        </w:rPr>
        <w:tab/>
        <w:t>N</w:t>
      </w:r>
      <w:r w:rsidRPr="002431A5">
        <w:rPr>
          <w:bCs/>
        </w:rPr>
        <w:t>a temelju odredbe čl. 18</w:t>
      </w:r>
      <w:r>
        <w:rPr>
          <w:bCs/>
        </w:rPr>
        <w:t>2</w:t>
      </w:r>
      <w:r w:rsidRPr="002431A5">
        <w:rPr>
          <w:bCs/>
        </w:rPr>
        <w:t>.</w:t>
      </w:r>
      <w:r>
        <w:rPr>
          <w:bCs/>
        </w:rPr>
        <w:t xml:space="preserve"> toč.1.</w:t>
      </w:r>
      <w:r w:rsidRPr="002431A5">
        <w:rPr>
          <w:bCs/>
        </w:rPr>
        <w:t xml:space="preserve"> Prekršajnog zakona (</w:t>
      </w:r>
      <w:r>
        <w:rPr>
          <w:bCs/>
        </w:rPr>
        <w:t>"</w:t>
      </w:r>
      <w:r w:rsidRPr="002431A5">
        <w:rPr>
          <w:bCs/>
        </w:rPr>
        <w:t>NN</w:t>
      </w:r>
      <w:r>
        <w:rPr>
          <w:bCs/>
        </w:rPr>
        <w:t>"</w:t>
      </w:r>
      <w:r w:rsidRPr="002431A5">
        <w:rPr>
          <w:bCs/>
        </w:rPr>
        <w:t xml:space="preserve"> 107/07, 39/13, 157/13, 110/15, 70/17</w:t>
      </w:r>
      <w:r>
        <w:rPr>
          <w:bCs/>
        </w:rPr>
        <w:t>,</w:t>
      </w:r>
      <w:r w:rsidRPr="002431A5">
        <w:rPr>
          <w:bCs/>
        </w:rPr>
        <w:t xml:space="preserve"> 118/18</w:t>
      </w:r>
      <w:r>
        <w:rPr>
          <w:bCs/>
        </w:rPr>
        <w:t>, 114/22</w:t>
      </w:r>
      <w:r w:rsidRPr="002431A5">
        <w:rPr>
          <w:bCs/>
        </w:rPr>
        <w:t xml:space="preserve"> - dalje</w:t>
      </w:r>
      <w:r>
        <w:rPr>
          <w:bCs/>
        </w:rPr>
        <w:t xml:space="preserve">: </w:t>
      </w:r>
      <w:r w:rsidRPr="002431A5">
        <w:rPr>
          <w:bCs/>
        </w:rPr>
        <w:t>PZ),</w:t>
      </w:r>
    </w:p>
    <w:p w:rsidR="005F5826" w:rsidP="005F5826" w:rsidRDefault="005F5826" w14:paraId="531F40CB" w14:textId="77777777">
      <w:pPr>
        <w:pStyle w:val="Default"/>
        <w:jc w:val="both"/>
        <w:rPr>
          <w:bCs/>
        </w:rPr>
      </w:pPr>
    </w:p>
    <w:p w:rsidR="005F5826" w:rsidP="005F5826" w:rsidRDefault="005F5826" w14:paraId="71058B0D" w14:textId="77777777">
      <w:pPr>
        <w:ind w:left="2268"/>
        <w:jc w:val="both"/>
        <w:rPr>
          <w:rFonts w:ascii="Arial" w:hAnsi="Arial" w:cs="Arial"/>
          <w:bCs/>
        </w:rPr>
      </w:pPr>
    </w:p>
    <w:p w:rsidR="005F5826" w:rsidP="006F5144" w:rsidRDefault="005F5826" w14:paraId="7CB473B8" w14:textId="77777777">
      <w:pPr>
        <w:ind w:left="2410" w:hanging="1701"/>
        <w:jc w:val="both"/>
        <w:rPr>
          <w:rFonts w:ascii="Arial" w:hAnsi="Arial" w:cs="Arial"/>
        </w:rPr>
      </w:pPr>
      <w:r>
        <w:rPr>
          <w:rFonts w:ascii="Arial" w:hAnsi="Arial" w:cs="Arial"/>
        </w:rPr>
        <w:t>1.OKRIVLJENIK:Marko Grbavac, sin Ivana, OIB10094031738,rođen 15. svibnja 1997. godine u Imotskom, s prebivalištem u mjestu Donji Proložac, Put Jezera 16A,  neosuđivan,</w:t>
      </w:r>
    </w:p>
    <w:p w:rsidR="005F5826" w:rsidP="005F5826" w:rsidRDefault="005F5826" w14:paraId="31C85FBE" w14:textId="77777777">
      <w:pPr>
        <w:pStyle w:val="Bezproreda"/>
        <w:ind w:left="2410" w:hanging="1701"/>
        <w:jc w:val="center"/>
        <w:rPr>
          <w:rFonts w:ascii="Arial" w:hAnsi="Arial" w:cs="Arial"/>
          <w:bCs/>
        </w:rPr>
      </w:pPr>
    </w:p>
    <w:p w:rsidR="005F5826" w:rsidP="005F5826" w:rsidRDefault="005F5826" w14:paraId="6F0DC646" w14:textId="77777777">
      <w:pPr>
        <w:jc w:val="center"/>
        <w:rPr>
          <w:rFonts w:ascii="Arial" w:hAnsi="Arial" w:cs="Arial"/>
        </w:rPr>
      </w:pPr>
      <w:r>
        <w:rPr>
          <w:rFonts w:ascii="Arial" w:hAnsi="Arial" w:cs="Arial"/>
        </w:rPr>
        <w:t>oslobađa se od optužbe</w:t>
      </w:r>
    </w:p>
    <w:p w:rsidRPr="00447BEE" w:rsidR="005F5826" w:rsidP="005F5826" w:rsidRDefault="005F5826" w14:paraId="7E7C6BDA" w14:textId="77777777">
      <w:pPr>
        <w:jc w:val="both"/>
        <w:rPr>
          <w:rFonts w:ascii="Arial" w:hAnsi="Arial" w:cs="Arial"/>
        </w:rPr>
      </w:pPr>
    </w:p>
    <w:p w:rsidR="005F5826" w:rsidP="005F5826" w:rsidRDefault="005F5826" w14:paraId="0642974A" w14:textId="77777777">
      <w:pPr>
        <w:jc w:val="both"/>
        <w:rPr>
          <w:rFonts w:ascii="Arial" w:hAnsi="Arial" w:cs="Arial"/>
        </w:rPr>
      </w:pPr>
      <w:r>
        <w:rPr>
          <w:rFonts w:ascii="Arial" w:hAnsi="Arial" w:cs="Arial"/>
        </w:rPr>
        <w:t>II.</w:t>
      </w:r>
      <w:r>
        <w:rPr>
          <w:rFonts w:ascii="Arial" w:hAnsi="Arial" w:cs="Arial"/>
        </w:rPr>
        <w:tab/>
        <w:t xml:space="preserve">da </w:t>
      </w:r>
      <w:r w:rsidRPr="00447BEE">
        <w:rPr>
          <w:rFonts w:ascii="Arial" w:hAnsi="Arial" w:cs="Arial"/>
        </w:rPr>
        <w:t>je dana</w:t>
      </w:r>
      <w:r>
        <w:rPr>
          <w:rFonts w:ascii="Arial" w:hAnsi="Arial" w:cs="Arial"/>
        </w:rPr>
        <w:t xml:space="preserve"> 09.04.2025. godine u 16,50 sati u mjestu Glavina Donja, kao vozač osobnog automobila marke Opel, reg. oznake </w:t>
      </w:r>
      <w:r w:rsidRPr="00FA71E1">
        <w:rPr>
          <w:rFonts w:ascii="Arial" w:hAnsi="Arial" w:cs="Arial"/>
        </w:rPr>
        <w:t xml:space="preserve"> </w:t>
      </w:r>
      <w:r>
        <w:rPr>
          <w:rFonts w:ascii="Arial" w:hAnsi="Arial" w:cs="Arial"/>
        </w:rPr>
        <w:t xml:space="preserve">IM 174CD, upravljao navedenim vozilom s tim da mu je  tehnički istekao 28.02.2025.godine više od 15 dana. </w:t>
      </w:r>
    </w:p>
    <w:p w:rsidR="005F5826" w:rsidP="005F5826" w:rsidRDefault="005F5826" w14:paraId="43B2A68F" w14:textId="77777777">
      <w:pPr>
        <w:jc w:val="both"/>
        <w:rPr>
          <w:rFonts w:ascii="Arial" w:hAnsi="Arial" w:cs="Arial"/>
        </w:rPr>
      </w:pPr>
      <w:r>
        <w:rPr>
          <w:rFonts w:ascii="Arial" w:hAnsi="Arial" w:cs="Arial"/>
        </w:rPr>
        <w:t xml:space="preserve"> </w:t>
      </w:r>
    </w:p>
    <w:p w:rsidR="005F5826" w:rsidP="005F5826" w:rsidRDefault="005F5826" w14:paraId="37AC8A06" w14:textId="77777777">
      <w:pPr>
        <w:pStyle w:val="Default"/>
        <w:jc w:val="both"/>
      </w:pPr>
      <w:r>
        <w:tab/>
        <w:t>čime bi počinio prekršaj iz čl. 238. st.1.toč.1. ZOSPC-a, kažnjiv po čl.238. st.7. istog Zakona,</w:t>
      </w:r>
    </w:p>
    <w:p w:rsidR="005F5826" w:rsidP="005F5826" w:rsidRDefault="005F5826" w14:paraId="7137EC5B" w14:textId="77777777">
      <w:pPr>
        <w:pStyle w:val="Default"/>
        <w:jc w:val="both"/>
      </w:pPr>
    </w:p>
    <w:p w:rsidR="005F5826" w:rsidP="005F5826" w:rsidRDefault="005F5826" w14:paraId="097359A5" w14:textId="77777777">
      <w:pPr>
        <w:rPr>
          <w:rFonts w:ascii="Arial" w:hAnsi="Arial" w:cs="Arial"/>
        </w:rPr>
      </w:pPr>
      <w:r w:rsidRPr="00C125A8">
        <w:rPr>
          <w:rFonts w:ascii="Arial" w:hAnsi="Arial" w:cs="Arial"/>
        </w:rPr>
        <w:t>II.    Na temelju čl. 140. st. 2.</w:t>
      </w:r>
      <w:r>
        <w:rPr>
          <w:rFonts w:ascii="Arial" w:hAnsi="Arial" w:cs="Arial"/>
        </w:rPr>
        <w:t>PZ-a</w:t>
      </w:r>
      <w:r w:rsidRPr="00C125A8">
        <w:rPr>
          <w:rFonts w:ascii="Arial" w:hAnsi="Arial" w:cs="Arial"/>
        </w:rPr>
        <w:t xml:space="preserve">, troškovi prekršajnog postupka iz čl. 138. st. 2. </w:t>
      </w:r>
      <w:proofErr w:type="spellStart"/>
      <w:r w:rsidRPr="00C125A8">
        <w:rPr>
          <w:rFonts w:ascii="Arial" w:hAnsi="Arial" w:cs="Arial"/>
        </w:rPr>
        <w:t>toč</w:t>
      </w:r>
      <w:proofErr w:type="spellEnd"/>
      <w:r w:rsidRPr="00C125A8">
        <w:rPr>
          <w:rFonts w:ascii="Arial" w:hAnsi="Arial" w:cs="Arial"/>
        </w:rPr>
        <w:t xml:space="preserve">. 2. do 5. i </w:t>
      </w:r>
      <w:proofErr w:type="spellStart"/>
      <w:r w:rsidRPr="00C125A8">
        <w:rPr>
          <w:rFonts w:ascii="Arial" w:hAnsi="Arial" w:cs="Arial"/>
        </w:rPr>
        <w:t>toč</w:t>
      </w:r>
      <w:proofErr w:type="spellEnd"/>
      <w:r w:rsidRPr="00C125A8">
        <w:rPr>
          <w:rFonts w:ascii="Arial" w:hAnsi="Arial" w:cs="Arial"/>
        </w:rPr>
        <w:t xml:space="preserve">. 7. </w:t>
      </w:r>
      <w:r>
        <w:rPr>
          <w:rFonts w:ascii="Arial" w:hAnsi="Arial" w:cs="Arial"/>
        </w:rPr>
        <w:t xml:space="preserve">PZ-a </w:t>
      </w:r>
      <w:r w:rsidRPr="00C125A8">
        <w:rPr>
          <w:rFonts w:ascii="Arial" w:hAnsi="Arial" w:cs="Arial"/>
        </w:rPr>
        <w:t>padaju na teret proračunskih sredstava.</w:t>
      </w:r>
    </w:p>
    <w:p w:rsidRPr="0095666E" w:rsidR="005F5826" w:rsidP="005F5826" w:rsidRDefault="005F5826" w14:paraId="2942C8B6" w14:textId="77777777">
      <w:pPr>
        <w:jc w:val="both"/>
        <w:rPr>
          <w:rFonts w:ascii="Arial" w:hAnsi="Arial" w:cs="Arial"/>
          <w:bCs/>
        </w:rPr>
      </w:pPr>
    </w:p>
    <w:p w:rsidRPr="0095666E" w:rsidR="005F5826" w:rsidP="005F5826" w:rsidRDefault="005F5826" w14:paraId="021AC9AF" w14:textId="77777777">
      <w:pPr>
        <w:jc w:val="center"/>
        <w:rPr>
          <w:rFonts w:ascii="Arial" w:hAnsi="Arial" w:cs="Arial"/>
          <w:bCs/>
        </w:rPr>
      </w:pPr>
      <w:r w:rsidRPr="0095666E">
        <w:rPr>
          <w:rFonts w:ascii="Arial" w:hAnsi="Arial" w:cs="Arial"/>
          <w:bCs/>
        </w:rPr>
        <w:t>Obrazloženje</w:t>
      </w:r>
    </w:p>
    <w:p w:rsidRPr="0095666E" w:rsidR="005F5826" w:rsidP="006F5144" w:rsidRDefault="005F5826" w14:paraId="58B7F0B3" w14:textId="77777777">
      <w:pPr>
        <w:jc w:val="both"/>
        <w:rPr>
          <w:rFonts w:ascii="Arial" w:hAnsi="Arial" w:cs="Arial"/>
          <w:bCs/>
        </w:rPr>
      </w:pPr>
    </w:p>
    <w:p w:rsidRPr="0095666E" w:rsidR="005F5826" w:rsidP="006F5144" w:rsidRDefault="005F5826" w14:paraId="2399F0BA" w14:textId="77777777">
      <w:pPr>
        <w:jc w:val="both"/>
        <w:rPr>
          <w:rFonts w:ascii="Arial" w:hAnsi="Arial" w:eastAsia="Batang" w:cs="Arial"/>
        </w:rPr>
      </w:pPr>
      <w:r w:rsidRPr="0095666E">
        <w:rPr>
          <w:rFonts w:ascii="Arial" w:hAnsi="Arial" w:cs="Arial"/>
          <w:bCs/>
        </w:rPr>
        <w:t>1.</w:t>
      </w:r>
      <w:r w:rsidRPr="0095666E">
        <w:rPr>
          <w:rFonts w:ascii="Arial" w:hAnsi="Arial" w:cs="Arial"/>
          <w:bCs/>
        </w:rPr>
        <w:tab/>
      </w:r>
      <w:r>
        <w:rPr>
          <w:rFonts w:ascii="Arial" w:hAnsi="Arial" w:cs="Arial"/>
          <w:bCs/>
        </w:rPr>
        <w:t xml:space="preserve">Postaja granične policije Imotski </w:t>
      </w:r>
      <w:r>
        <w:rPr>
          <w:rFonts w:ascii="Arial" w:hAnsi="Arial" w:eastAsia="Batang" w:cs="Arial"/>
        </w:rPr>
        <w:t>izdala je obavezni prekršajni nalog</w:t>
      </w:r>
      <w:r w:rsidRPr="001A09E7">
        <w:rPr>
          <w:rFonts w:ascii="Arial" w:hAnsi="Arial" w:eastAsia="Batang" w:cs="Arial"/>
        </w:rPr>
        <w:t xml:space="preserve"> </w:t>
      </w:r>
      <w:r>
        <w:rPr>
          <w:rFonts w:ascii="Arial" w:hAnsi="Arial" w:eastAsia="Batang" w:cs="Arial"/>
        </w:rPr>
        <w:t xml:space="preserve">Klasa:211-07/25-18458, </w:t>
      </w:r>
      <w:proofErr w:type="spellStart"/>
      <w:r>
        <w:rPr>
          <w:rFonts w:ascii="Arial" w:hAnsi="Arial" w:eastAsia="Batang" w:cs="Arial"/>
        </w:rPr>
        <w:t>Urbroj</w:t>
      </w:r>
      <w:proofErr w:type="spellEnd"/>
      <w:r>
        <w:rPr>
          <w:rFonts w:ascii="Arial" w:hAnsi="Arial" w:eastAsia="Batang" w:cs="Arial"/>
        </w:rPr>
        <w:t>: 511-12-27-25-1 od 9. travnja 2025. godine, protiv</w:t>
      </w:r>
      <w:r w:rsidRPr="00B16318">
        <w:rPr>
          <w:rFonts w:ascii="Arial" w:hAnsi="Arial" w:eastAsia="Batang" w:cs="Arial"/>
        </w:rPr>
        <w:t xml:space="preserve"> </w:t>
      </w:r>
      <w:r w:rsidRPr="0095666E">
        <w:rPr>
          <w:rFonts w:ascii="Arial" w:hAnsi="Arial" w:eastAsia="Batang" w:cs="Arial"/>
        </w:rPr>
        <w:t>okrivljen</w:t>
      </w:r>
      <w:r>
        <w:rPr>
          <w:rFonts w:ascii="Arial" w:hAnsi="Arial" w:eastAsia="Batang" w:cs="Arial"/>
        </w:rPr>
        <w:t xml:space="preserve">ika Marka Grbavca, zbog prekršaja iz čl. 238. st.1. i 7. ZOSPC-a, kojim je proglašen krivim te mu je izrečena novčana kazna u iznosu od 260,00eura. </w:t>
      </w:r>
    </w:p>
    <w:p w:rsidRPr="0095666E" w:rsidR="005F5826" w:rsidP="006F5144" w:rsidRDefault="005F5826" w14:paraId="63B4D70D" w14:textId="77777777">
      <w:pPr>
        <w:autoSpaceDE w:val="false"/>
        <w:autoSpaceDN w:val="false"/>
        <w:adjustRightInd w:val="false"/>
        <w:jc w:val="both"/>
        <w:rPr>
          <w:rFonts w:ascii="Arial" w:hAnsi="Arial" w:eastAsia="Calibri" w:cs="Arial"/>
          <w:color w:val="000000"/>
        </w:rPr>
      </w:pPr>
    </w:p>
    <w:p w:rsidR="005F5826" w:rsidP="006F5144" w:rsidRDefault="005F5826" w14:paraId="2BAAF281" w14:textId="77777777">
      <w:pPr>
        <w:autoSpaceDE w:val="false"/>
        <w:autoSpaceDN w:val="false"/>
        <w:adjustRightInd w:val="false"/>
        <w:jc w:val="both"/>
        <w:rPr>
          <w:rFonts w:ascii="Arial" w:hAnsi="Arial" w:eastAsia="Calibri" w:cs="Arial"/>
          <w:bCs/>
          <w:color w:val="000000"/>
        </w:rPr>
      </w:pPr>
      <w:r>
        <w:t>2.</w:t>
      </w:r>
      <w:r>
        <w:tab/>
      </w:r>
      <w:r w:rsidRPr="0095666E">
        <w:rPr>
          <w:rFonts w:ascii="Arial" w:hAnsi="Arial" w:eastAsia="Calibri" w:cs="Arial"/>
          <w:bCs/>
          <w:color w:val="000000"/>
        </w:rPr>
        <w:t xml:space="preserve">Postupajući po prigovoru na </w:t>
      </w:r>
      <w:r>
        <w:rPr>
          <w:rFonts w:ascii="Arial" w:hAnsi="Arial" w:eastAsia="Calibri" w:cs="Arial"/>
          <w:bCs/>
          <w:color w:val="000000"/>
        </w:rPr>
        <w:t>o</w:t>
      </w:r>
      <w:r w:rsidRPr="0095666E">
        <w:rPr>
          <w:rFonts w:ascii="Arial" w:hAnsi="Arial" w:eastAsia="Calibri" w:cs="Arial"/>
          <w:bCs/>
          <w:color w:val="000000"/>
        </w:rPr>
        <w:t>bavezni prekršajni nalog, u smislu odredbe članka 243. Prekršajnog zakona</w:t>
      </w:r>
      <w:r>
        <w:rPr>
          <w:rFonts w:ascii="Arial" w:hAnsi="Arial" w:eastAsia="Calibri" w:cs="Arial"/>
          <w:bCs/>
          <w:color w:val="000000"/>
        </w:rPr>
        <w:t>,</w:t>
      </w:r>
      <w:r w:rsidRPr="0095666E">
        <w:rPr>
          <w:rFonts w:ascii="Arial" w:hAnsi="Arial" w:eastAsia="Calibri" w:cs="Arial"/>
          <w:bCs/>
          <w:color w:val="000000"/>
        </w:rPr>
        <w:t xml:space="preserve"> </w:t>
      </w:r>
      <w:r>
        <w:rPr>
          <w:rFonts w:ascii="Arial" w:hAnsi="Arial" w:eastAsia="Calibri" w:cs="Arial"/>
          <w:bCs/>
          <w:color w:val="000000"/>
        </w:rPr>
        <w:t>s</w:t>
      </w:r>
      <w:r w:rsidRPr="0095666E">
        <w:rPr>
          <w:rFonts w:ascii="Arial" w:hAnsi="Arial" w:eastAsia="Calibri" w:cs="Arial"/>
          <w:bCs/>
          <w:color w:val="000000"/>
        </w:rPr>
        <w:t xml:space="preserve">ud je utvrdio da je prigovor izjavljen u zakonskom roku, te je </w:t>
      </w:r>
      <w:r>
        <w:rPr>
          <w:rFonts w:ascii="Arial" w:hAnsi="Arial" w:eastAsia="Calibri" w:cs="Arial"/>
          <w:bCs/>
          <w:color w:val="000000"/>
        </w:rPr>
        <w:t>o</w:t>
      </w:r>
      <w:r w:rsidRPr="0095666E">
        <w:rPr>
          <w:rFonts w:ascii="Arial" w:hAnsi="Arial" w:eastAsia="Calibri" w:cs="Arial"/>
          <w:bCs/>
          <w:color w:val="000000"/>
        </w:rPr>
        <w:t>b</w:t>
      </w:r>
      <w:r>
        <w:rPr>
          <w:rFonts w:ascii="Arial" w:hAnsi="Arial" w:eastAsia="Calibri" w:cs="Arial"/>
          <w:bCs/>
          <w:color w:val="000000"/>
        </w:rPr>
        <w:t>a</w:t>
      </w:r>
      <w:r w:rsidRPr="0095666E">
        <w:rPr>
          <w:rFonts w:ascii="Arial" w:hAnsi="Arial" w:eastAsia="Calibri" w:cs="Arial"/>
          <w:bCs/>
          <w:color w:val="000000"/>
        </w:rPr>
        <w:t xml:space="preserve">vezni prekršajni nalog stavio van snage </w:t>
      </w:r>
      <w:r>
        <w:rPr>
          <w:rFonts w:ascii="Arial" w:hAnsi="Arial" w:eastAsia="Calibri" w:cs="Arial"/>
          <w:bCs/>
          <w:color w:val="000000"/>
        </w:rPr>
        <w:t xml:space="preserve">i </w:t>
      </w:r>
      <w:r w:rsidRPr="0095666E">
        <w:rPr>
          <w:rFonts w:ascii="Arial" w:hAnsi="Arial" w:eastAsia="Calibri" w:cs="Arial"/>
          <w:bCs/>
          <w:color w:val="000000"/>
        </w:rPr>
        <w:t>sukladno članku 244. stavak 1. PZ-a</w:t>
      </w:r>
      <w:r>
        <w:rPr>
          <w:rFonts w:ascii="Arial" w:hAnsi="Arial" w:eastAsia="Calibri" w:cs="Arial"/>
          <w:bCs/>
          <w:color w:val="000000"/>
        </w:rPr>
        <w:t xml:space="preserve"> </w:t>
      </w:r>
      <w:r w:rsidRPr="0095666E">
        <w:rPr>
          <w:rFonts w:ascii="Arial" w:hAnsi="Arial" w:eastAsia="Calibri" w:cs="Arial"/>
          <w:bCs/>
          <w:color w:val="000000"/>
        </w:rPr>
        <w:t>proveo žurni postupak.</w:t>
      </w:r>
    </w:p>
    <w:p w:rsidR="005F5826" w:rsidP="006F5144" w:rsidRDefault="005F5826" w14:paraId="5825FE1A" w14:textId="77777777">
      <w:pPr>
        <w:autoSpaceDE w:val="false"/>
        <w:autoSpaceDN w:val="false"/>
        <w:adjustRightInd w:val="false"/>
        <w:jc w:val="both"/>
      </w:pPr>
    </w:p>
    <w:p w:rsidR="005F5826" w:rsidP="006F5144" w:rsidRDefault="005F5826" w14:paraId="449210F9" w14:textId="77777777">
      <w:pPr>
        <w:jc w:val="both"/>
        <w:rPr>
          <w:rFonts w:ascii="Arial" w:hAnsi="Arial" w:cs="Arial"/>
        </w:rPr>
      </w:pPr>
      <w:r>
        <w:rPr>
          <w:rFonts w:ascii="Arial" w:hAnsi="Arial" w:cs="Arial"/>
          <w:bCs/>
        </w:rPr>
        <w:t>3.</w:t>
      </w:r>
      <w:r>
        <w:rPr>
          <w:bCs/>
        </w:rPr>
        <w:t xml:space="preserve">      </w:t>
      </w:r>
      <w:r>
        <w:rPr>
          <w:rFonts w:ascii="Arial" w:hAnsi="Arial" w:cs="Arial"/>
        </w:rPr>
        <w:t xml:space="preserve">Okrivljenik je  pozvan na glavnu raspravu sukladno čl.145. st. 5. PZ-a putem oglasne ploče suda, budući da mu sud putem pošte u više navrata nije mogao uručiti poziv na naznačenu adresu u spisu. Na raspravu nije pristupio i nije dostavio pisanu obranu. </w:t>
      </w:r>
    </w:p>
    <w:p w:rsidR="005F5826" w:rsidP="006F5144" w:rsidRDefault="005F5826" w14:paraId="32A1FF05" w14:textId="77777777">
      <w:pPr>
        <w:jc w:val="both"/>
        <w:rPr>
          <w:rFonts w:ascii="Arial" w:hAnsi="Arial" w:cs="Arial"/>
        </w:rPr>
      </w:pPr>
    </w:p>
    <w:p w:rsidR="005F5826" w:rsidP="006F5144" w:rsidRDefault="005F5826" w14:paraId="0BC11F23" w14:textId="77777777">
      <w:pPr>
        <w:jc w:val="both"/>
        <w:rPr>
          <w:rFonts w:ascii="Arial" w:hAnsi="Arial" w:cs="Arial"/>
        </w:rPr>
      </w:pPr>
      <w:r>
        <w:rPr>
          <w:rFonts w:ascii="Arial" w:hAnsi="Arial" w:cs="Arial"/>
          <w:bCs/>
        </w:rPr>
        <w:t>4.</w:t>
      </w:r>
      <w:r>
        <w:rPr>
          <w:rFonts w:ascii="Arial" w:hAnsi="Arial" w:cs="Arial"/>
          <w:bCs/>
        </w:rPr>
        <w:tab/>
        <w:t xml:space="preserve">U tijeku dokaznog postupka sud je pročitao i pregledao: prigovor okrivljenika (list6-8), obvezni prekršajni nalog PGP Imotski </w:t>
      </w:r>
      <w:r>
        <w:rPr>
          <w:rFonts w:ascii="Arial" w:hAnsi="Arial" w:eastAsia="Batang" w:cs="Arial"/>
        </w:rPr>
        <w:t xml:space="preserve">Klasa:211-07/25-18458, </w:t>
      </w:r>
      <w:proofErr w:type="spellStart"/>
      <w:r>
        <w:rPr>
          <w:rFonts w:ascii="Arial" w:hAnsi="Arial" w:eastAsia="Batang" w:cs="Arial"/>
        </w:rPr>
        <w:t>Urbroj</w:t>
      </w:r>
      <w:proofErr w:type="spellEnd"/>
      <w:r>
        <w:rPr>
          <w:rFonts w:ascii="Arial" w:hAnsi="Arial" w:eastAsia="Batang" w:cs="Arial"/>
        </w:rPr>
        <w:t xml:space="preserve">: 511-12-27-25-1 od 9. travnja 2025.( list 10), potvrdu o privremenom oduzimanju predmeta PGP Imotski od 09.04.2025.(list13) i potvrdu iz prekršajne evidencije. </w:t>
      </w:r>
    </w:p>
    <w:p w:rsidRPr="008F0753" w:rsidR="005F5826" w:rsidP="006F5144" w:rsidRDefault="005F5826" w14:paraId="0AD43DA9" w14:textId="77777777">
      <w:pPr>
        <w:jc w:val="both"/>
        <w:rPr>
          <w:rFonts w:ascii="Arial" w:hAnsi="Arial" w:cs="Arial"/>
        </w:rPr>
      </w:pPr>
    </w:p>
    <w:p w:rsidR="005F5826" w:rsidP="006F5144" w:rsidRDefault="005F5826" w14:paraId="0B4E3BDD" w14:textId="77777777">
      <w:pPr>
        <w:jc w:val="both"/>
        <w:rPr>
          <w:rFonts w:ascii="Arial" w:hAnsi="Arial" w:cs="Arial"/>
        </w:rPr>
      </w:pPr>
      <w:r>
        <w:rPr>
          <w:rFonts w:ascii="Arial" w:hAnsi="Arial" w:cs="Arial"/>
        </w:rPr>
        <w:t>6.   Okrivljenik u prigovoru poriče da je počinio prekršaj koji mu je stavljen na teret. Ističe da mu je pobijanim obveznim prekršajnim nalogom stavljeno na teret da je</w:t>
      </w:r>
      <w:r w:rsidRPr="003C3DD8">
        <w:rPr>
          <w:rFonts w:ascii="Arial" w:hAnsi="Arial" w:cs="Arial"/>
        </w:rPr>
        <w:t xml:space="preserve"> </w:t>
      </w:r>
      <w:r w:rsidRPr="00447BEE">
        <w:rPr>
          <w:rFonts w:ascii="Arial" w:hAnsi="Arial" w:cs="Arial"/>
        </w:rPr>
        <w:t>dana</w:t>
      </w:r>
      <w:r>
        <w:rPr>
          <w:rFonts w:ascii="Arial" w:hAnsi="Arial" w:cs="Arial"/>
        </w:rPr>
        <w:t xml:space="preserve"> 09.04.2025. godine u 16,50 sati u mjestu Glavina Donja, kao vozač osobnog automobila marke Opel, reg. oznake </w:t>
      </w:r>
      <w:r w:rsidRPr="00FA71E1">
        <w:rPr>
          <w:rFonts w:ascii="Arial" w:hAnsi="Arial" w:cs="Arial"/>
        </w:rPr>
        <w:t xml:space="preserve"> </w:t>
      </w:r>
      <w:r>
        <w:rPr>
          <w:rFonts w:ascii="Arial" w:hAnsi="Arial" w:cs="Arial"/>
        </w:rPr>
        <w:t xml:space="preserve">IM 174CD, upravljao navedenim vozilom s tim da mu je  tehnički istekao 28.02.2025.godine više od 15 dana te da je na taj način počinio prekršaj iz čl.238. st.1. ZOSPC-a, kažnjiv po čl.238. st.7. kojom nijednom riječju nije naveden tehnički pregled vozila. Također navodi da iz činjeničnog opisa koji mu je stavljen na teret ne proizlazi da je upravljao vozilom koje ne bi bilo registrirano ili da mu je istekla prometna dozvola, niti mu je to stavljeno na teret. </w:t>
      </w:r>
    </w:p>
    <w:p w:rsidR="005F5826" w:rsidP="006F5144" w:rsidRDefault="005F5826" w14:paraId="535B3AFE" w14:textId="77777777">
      <w:pPr>
        <w:jc w:val="both"/>
        <w:rPr>
          <w:rFonts w:ascii="Arial" w:hAnsi="Arial" w:cs="Arial"/>
        </w:rPr>
      </w:pPr>
    </w:p>
    <w:p w:rsidR="005F5826" w:rsidP="006F5144" w:rsidRDefault="005F5826" w14:paraId="6DF2F478" w14:textId="77777777">
      <w:pPr>
        <w:jc w:val="both"/>
        <w:rPr>
          <w:rFonts w:ascii="Arial" w:hAnsi="Arial" w:cs="Arial"/>
        </w:rPr>
      </w:pPr>
      <w:r>
        <w:rPr>
          <w:rFonts w:ascii="Arial" w:hAnsi="Arial" w:cs="Arial"/>
        </w:rPr>
        <w:t>7.     Odredbama čl.238. st.1. ZOSPC-a propisano je da motorna i priključna vozila mogu sudjelovati u prometu na cesti ako su registrirana i ako imaju važeću prometnu dozvolu, dok je st.7. propisano da će se novčanom kaznom u iznosu od260,00eura kazniti za prekršaj vozač koji upravlja motornim vozilom koje nije registrirano ili mu je isteklo važenje prometne dozvole za 15 dana.</w:t>
      </w:r>
    </w:p>
    <w:p w:rsidR="005F5826" w:rsidP="006F5144" w:rsidRDefault="005F5826" w14:paraId="1C998367" w14:textId="77777777">
      <w:pPr>
        <w:jc w:val="both"/>
        <w:rPr>
          <w:rFonts w:ascii="Arial" w:hAnsi="Arial" w:cs="Arial"/>
        </w:rPr>
      </w:pPr>
    </w:p>
    <w:p w:rsidR="005F5826" w:rsidP="006F5144" w:rsidRDefault="005F5826" w14:paraId="4852B7CC" w14:textId="77777777">
      <w:pPr>
        <w:jc w:val="both"/>
        <w:rPr>
          <w:rFonts w:ascii="Arial" w:hAnsi="Arial" w:cs="Arial"/>
        </w:rPr>
      </w:pPr>
      <w:r>
        <w:rPr>
          <w:rFonts w:ascii="Arial" w:hAnsi="Arial" w:cs="Arial"/>
        </w:rPr>
        <w:t>8.    U činjeničnom opisu predmetnog optužnog akta koji je okrivljeniku osobno uručen 09.04.2025.od strane policijskog službenika M. Gudelja i koji je potpisan kako od strane okrivljenika, tako i od strane policijskog službenika koji mu je isti izdao (list10), navedeno je da je okrivljenik navedene prilike upravljao opisanim motornim vozilom kojem je istekao tehnički 28.02.2025. godine više od 15 dana.</w:t>
      </w:r>
    </w:p>
    <w:p w:rsidR="005F5826" w:rsidP="006F5144" w:rsidRDefault="005F5826" w14:paraId="2861DB7C" w14:textId="77777777">
      <w:pPr>
        <w:jc w:val="both"/>
        <w:rPr>
          <w:rFonts w:ascii="Arial" w:hAnsi="Arial" w:cs="Arial"/>
        </w:rPr>
      </w:pPr>
    </w:p>
    <w:p w:rsidR="005F5826" w:rsidP="006F5144" w:rsidRDefault="005F5826" w14:paraId="4D2DFDBC" w14:textId="77777777">
      <w:pPr>
        <w:jc w:val="both"/>
        <w:rPr>
          <w:rFonts w:ascii="Arial" w:hAnsi="Arial" w:cs="Arial"/>
        </w:rPr>
      </w:pPr>
      <w:r>
        <w:rPr>
          <w:rFonts w:ascii="Arial" w:hAnsi="Arial" w:cs="Arial"/>
        </w:rPr>
        <w:t>9.       Sud je vezan činjeničnim opisom optužnog akta u kojem moraju biti sadržana bitna obilježja određenog prekršaja, a ne pravnim opisom djela. U konkretnom slučaju  u činjeničnom opisu optužnog akta nisu sadržana bitna obilježja prekršaja iz čl.238. st.1. i 7. odnosno da je okrivljenik upravljao motornim vozilom</w:t>
      </w:r>
      <w:r w:rsidRPr="00250A85">
        <w:rPr>
          <w:rFonts w:ascii="Arial" w:hAnsi="Arial" w:cs="Arial"/>
        </w:rPr>
        <w:t xml:space="preserve"> </w:t>
      </w:r>
      <w:r>
        <w:rPr>
          <w:rFonts w:ascii="Arial" w:hAnsi="Arial" w:cs="Arial"/>
        </w:rPr>
        <w:t>koje nije registrirano ili mu je isteklo važenje prometne dozvole za 15 dana.</w:t>
      </w:r>
    </w:p>
    <w:p w:rsidRPr="00C125A8" w:rsidR="005F5826" w:rsidP="006F5144" w:rsidRDefault="005F5826" w14:paraId="786BFF64" w14:textId="77777777">
      <w:pPr>
        <w:jc w:val="both"/>
        <w:rPr>
          <w:rFonts w:ascii="Arial" w:hAnsi="Arial" w:cs="Arial"/>
        </w:rPr>
      </w:pPr>
    </w:p>
    <w:p w:rsidR="005F5826" w:rsidP="006F5144" w:rsidRDefault="005F5826" w14:paraId="6231A752" w14:textId="77777777">
      <w:pPr>
        <w:pStyle w:val="Default"/>
        <w:jc w:val="both"/>
      </w:pPr>
      <w:r>
        <w:t>10</w:t>
      </w:r>
      <w:r w:rsidRPr="00C125A8">
        <w:t xml:space="preserve">. </w:t>
      </w:r>
      <w:r>
        <w:t xml:space="preserve">  </w:t>
      </w:r>
      <w:r w:rsidRPr="00C125A8">
        <w:t>Slijedom navedenog, djelo koje se okrivljeni</w:t>
      </w:r>
      <w:r>
        <w:t>ku</w:t>
      </w:r>
      <w:r w:rsidRPr="00C125A8">
        <w:t xml:space="preserve"> stavlja na teret predmetnim optužnim aktom na način kako je činjenično opisano u istom, po propisu nije prekršaj </w:t>
      </w:r>
      <w:r>
        <w:t>te je sud okrivljenika na temelju čl.182. toč.1. PZ-a oslobodio od optužbe za djelo koje mu je stavljeno na teret.</w:t>
      </w:r>
    </w:p>
    <w:p w:rsidRPr="00C125A8" w:rsidR="005F5826" w:rsidP="006F5144" w:rsidRDefault="005F5826" w14:paraId="25ECE8B4" w14:textId="77777777">
      <w:pPr>
        <w:jc w:val="both"/>
        <w:rPr>
          <w:rFonts w:ascii="Arial" w:hAnsi="Arial" w:cs="Arial"/>
        </w:rPr>
      </w:pPr>
    </w:p>
    <w:p w:rsidR="005F5826" w:rsidP="006F5144" w:rsidRDefault="005F5826" w14:paraId="0CA81B28" w14:textId="77777777">
      <w:pPr>
        <w:jc w:val="both"/>
        <w:rPr>
          <w:rFonts w:ascii="Arial" w:hAnsi="Arial" w:cs="Arial"/>
        </w:rPr>
      </w:pPr>
      <w:r>
        <w:rPr>
          <w:rFonts w:ascii="Arial" w:hAnsi="Arial" w:cs="Arial"/>
        </w:rPr>
        <w:lastRenderedPageBreak/>
        <w:t>11</w:t>
      </w:r>
      <w:r w:rsidRPr="00C125A8">
        <w:rPr>
          <w:rFonts w:ascii="Arial" w:hAnsi="Arial" w:cs="Arial"/>
        </w:rPr>
        <w:t xml:space="preserve">.   </w:t>
      </w:r>
      <w:r>
        <w:rPr>
          <w:rFonts w:ascii="Arial" w:hAnsi="Arial" w:cs="Arial"/>
        </w:rPr>
        <w:t xml:space="preserve">  </w:t>
      </w:r>
      <w:r w:rsidRPr="00C125A8">
        <w:rPr>
          <w:rFonts w:ascii="Arial" w:hAnsi="Arial" w:cs="Arial"/>
        </w:rPr>
        <w:t xml:space="preserve">Budući da </w:t>
      </w:r>
      <w:r>
        <w:rPr>
          <w:rFonts w:ascii="Arial" w:hAnsi="Arial" w:cs="Arial"/>
        </w:rPr>
        <w:t xml:space="preserve">je </w:t>
      </w:r>
      <w:r w:rsidRPr="00C125A8">
        <w:rPr>
          <w:rFonts w:ascii="Arial" w:hAnsi="Arial" w:cs="Arial"/>
        </w:rPr>
        <w:t>okrivljeni</w:t>
      </w:r>
      <w:r>
        <w:rPr>
          <w:rFonts w:ascii="Arial" w:hAnsi="Arial" w:cs="Arial"/>
        </w:rPr>
        <w:t xml:space="preserve">k </w:t>
      </w:r>
      <w:r w:rsidRPr="00C125A8">
        <w:rPr>
          <w:rFonts w:ascii="Arial" w:hAnsi="Arial" w:cs="Arial"/>
        </w:rPr>
        <w:t>oslobođen</w:t>
      </w:r>
      <w:r>
        <w:rPr>
          <w:rFonts w:ascii="Arial" w:hAnsi="Arial" w:cs="Arial"/>
        </w:rPr>
        <w:t xml:space="preserve"> od</w:t>
      </w:r>
      <w:r w:rsidRPr="00C125A8">
        <w:rPr>
          <w:rFonts w:ascii="Arial" w:hAnsi="Arial" w:cs="Arial"/>
        </w:rPr>
        <w:t xml:space="preserve"> optužbe, na temelju čl. 142. st. 2.</w:t>
      </w:r>
      <w:r>
        <w:rPr>
          <w:rFonts w:ascii="Arial" w:hAnsi="Arial" w:cs="Arial"/>
        </w:rPr>
        <w:t>PZ-a</w:t>
      </w:r>
      <w:r w:rsidRPr="00C125A8">
        <w:rPr>
          <w:rFonts w:ascii="Arial" w:hAnsi="Arial" w:cs="Arial"/>
        </w:rPr>
        <w:t xml:space="preserve"> odlučeno je da troškovi prekršajnog postupka iz čl.138. st. 2. </w:t>
      </w:r>
      <w:proofErr w:type="spellStart"/>
      <w:r w:rsidRPr="00C125A8">
        <w:rPr>
          <w:rFonts w:ascii="Arial" w:hAnsi="Arial" w:cs="Arial"/>
        </w:rPr>
        <w:t>toč</w:t>
      </w:r>
      <w:proofErr w:type="spellEnd"/>
      <w:r w:rsidRPr="00C125A8">
        <w:rPr>
          <w:rFonts w:ascii="Arial" w:hAnsi="Arial" w:cs="Arial"/>
        </w:rPr>
        <w:t xml:space="preserve">. 2. do 5. i </w:t>
      </w:r>
      <w:proofErr w:type="spellStart"/>
      <w:r w:rsidRPr="00C125A8">
        <w:rPr>
          <w:rFonts w:ascii="Arial" w:hAnsi="Arial" w:cs="Arial"/>
        </w:rPr>
        <w:t>toč</w:t>
      </w:r>
      <w:proofErr w:type="spellEnd"/>
      <w:r w:rsidRPr="00C125A8">
        <w:rPr>
          <w:rFonts w:ascii="Arial" w:hAnsi="Arial" w:cs="Arial"/>
        </w:rPr>
        <w:t xml:space="preserve">. 7. </w:t>
      </w:r>
      <w:r>
        <w:rPr>
          <w:rFonts w:ascii="Arial" w:hAnsi="Arial" w:cs="Arial"/>
        </w:rPr>
        <w:t xml:space="preserve">PZ-a </w:t>
      </w:r>
      <w:r w:rsidRPr="00C125A8">
        <w:rPr>
          <w:rFonts w:ascii="Arial" w:hAnsi="Arial" w:cs="Arial"/>
        </w:rPr>
        <w:t>padaju na teret proračunskih sredstava suda.</w:t>
      </w:r>
    </w:p>
    <w:p w:rsidRPr="00C125A8" w:rsidR="005F5826" w:rsidP="006F5144" w:rsidRDefault="005F5826" w14:paraId="2826983D" w14:textId="77777777">
      <w:pPr>
        <w:jc w:val="both"/>
        <w:rPr>
          <w:rFonts w:ascii="Arial" w:hAnsi="Arial" w:cs="Arial"/>
        </w:rPr>
      </w:pPr>
    </w:p>
    <w:p w:rsidR="005F5826" w:rsidP="006F5144" w:rsidRDefault="005F5826" w14:paraId="6BAB134E" w14:textId="77777777">
      <w:pPr>
        <w:pStyle w:val="Default"/>
        <w:jc w:val="both"/>
        <w:rPr>
          <w:bCs/>
        </w:rPr>
      </w:pPr>
      <w:r>
        <w:rPr>
          <w:bCs/>
        </w:rPr>
        <w:t>12.     S obzirom na iznijeto odlučeno je kao u izreci ove presude</w:t>
      </w:r>
    </w:p>
    <w:p w:rsidR="005F5826" w:rsidP="006F5144" w:rsidRDefault="005F5826" w14:paraId="1D108B8D" w14:textId="77777777">
      <w:pPr>
        <w:pStyle w:val="Default"/>
        <w:jc w:val="both"/>
        <w:rPr>
          <w:bCs/>
        </w:rPr>
      </w:pPr>
      <w:r>
        <w:rPr>
          <w:bCs/>
        </w:rPr>
        <w:t xml:space="preserve"> </w:t>
      </w:r>
    </w:p>
    <w:p w:rsidR="005F5826" w:rsidP="005F5826" w:rsidRDefault="005F5826" w14:paraId="1EC66F93" w14:textId="77777777">
      <w:pPr>
        <w:pStyle w:val="Default"/>
        <w:jc w:val="both"/>
      </w:pPr>
    </w:p>
    <w:p w:rsidRPr="0095666E" w:rsidR="005F5826" w:rsidP="005F5826" w:rsidRDefault="005F5826" w14:paraId="3DB31B97" w14:textId="77777777">
      <w:pPr>
        <w:jc w:val="both"/>
        <w:rPr>
          <w:rFonts w:ascii="Arial" w:hAnsi="Arial" w:eastAsia="Batang" w:cs="Arial"/>
        </w:rPr>
      </w:pPr>
    </w:p>
    <w:p w:rsidRPr="0095666E" w:rsidR="005F5826" w:rsidP="005F5826" w:rsidRDefault="005F5826" w14:paraId="1B364ABF" w14:textId="77777777">
      <w:pPr>
        <w:jc w:val="center"/>
        <w:rPr>
          <w:rFonts w:ascii="Arial" w:hAnsi="Arial" w:eastAsia="Batang" w:cs="Arial"/>
        </w:rPr>
      </w:pPr>
      <w:r w:rsidRPr="0095666E">
        <w:rPr>
          <w:rFonts w:ascii="Arial" w:hAnsi="Arial" w:eastAsia="Batang" w:cs="Arial"/>
        </w:rPr>
        <w:t>Metković,</w:t>
      </w:r>
      <w:r>
        <w:rPr>
          <w:rFonts w:ascii="Arial" w:hAnsi="Arial" w:eastAsia="Batang" w:cs="Arial"/>
        </w:rPr>
        <w:t xml:space="preserve"> 23.travnja 2026.</w:t>
      </w:r>
      <w:r w:rsidRPr="0095666E">
        <w:rPr>
          <w:rFonts w:ascii="Arial" w:hAnsi="Arial" w:eastAsia="Batang" w:cs="Arial"/>
        </w:rPr>
        <w:t xml:space="preserve"> godine</w:t>
      </w:r>
    </w:p>
    <w:p w:rsidRPr="0095666E" w:rsidR="005F5826" w:rsidP="005F5826" w:rsidRDefault="005F5826" w14:paraId="0CDE4187" w14:textId="77777777">
      <w:pPr>
        <w:jc w:val="center"/>
        <w:rPr>
          <w:rFonts w:ascii="Arial" w:hAnsi="Arial" w:eastAsia="Batang" w:cs="Arial"/>
        </w:rPr>
      </w:pPr>
    </w:p>
    <w:p w:rsidRPr="0095666E" w:rsidR="005F5826" w:rsidP="005F5826" w:rsidRDefault="005F5826" w14:paraId="45849E1A" w14:textId="77777777">
      <w:pPr>
        <w:jc w:val="both"/>
        <w:rPr>
          <w:rFonts w:ascii="Arial" w:hAnsi="Arial" w:eastAsia="Batang" w:cs="Arial"/>
        </w:rPr>
      </w:pPr>
      <w:r w:rsidRPr="0095666E">
        <w:rPr>
          <w:rFonts w:ascii="Arial" w:hAnsi="Arial" w:eastAsia="Batang" w:cs="Arial"/>
        </w:rPr>
        <w:t>Zapisničarka:</w:t>
      </w:r>
      <w:r w:rsidRPr="0095666E">
        <w:rPr>
          <w:rFonts w:ascii="Arial" w:hAnsi="Arial" w:eastAsia="Batang" w:cs="Arial"/>
        </w:rPr>
        <w:tab/>
      </w:r>
      <w:r w:rsidRPr="0095666E">
        <w:rPr>
          <w:rFonts w:ascii="Arial" w:hAnsi="Arial" w:eastAsia="Batang" w:cs="Arial"/>
        </w:rPr>
        <w:tab/>
      </w:r>
      <w:r w:rsidRPr="0095666E">
        <w:rPr>
          <w:rFonts w:ascii="Arial" w:hAnsi="Arial" w:eastAsia="Batang" w:cs="Arial"/>
        </w:rPr>
        <w:tab/>
      </w:r>
      <w:r w:rsidRPr="0095666E">
        <w:rPr>
          <w:rFonts w:ascii="Arial" w:hAnsi="Arial" w:eastAsia="Batang" w:cs="Arial"/>
        </w:rPr>
        <w:tab/>
      </w:r>
      <w:r w:rsidRPr="0095666E">
        <w:rPr>
          <w:rFonts w:ascii="Arial" w:hAnsi="Arial" w:eastAsia="Batang" w:cs="Arial"/>
        </w:rPr>
        <w:tab/>
      </w:r>
      <w:r w:rsidRPr="0095666E">
        <w:rPr>
          <w:rFonts w:ascii="Arial" w:hAnsi="Arial" w:eastAsia="Batang" w:cs="Arial"/>
        </w:rPr>
        <w:tab/>
      </w:r>
      <w:r w:rsidRPr="0095666E">
        <w:rPr>
          <w:rFonts w:ascii="Arial" w:hAnsi="Arial" w:eastAsia="Batang" w:cs="Arial"/>
        </w:rPr>
        <w:tab/>
        <w:t xml:space="preserve">      S u t k i nj a:</w:t>
      </w:r>
    </w:p>
    <w:p w:rsidRPr="0095666E" w:rsidR="005F5826" w:rsidP="005F5826" w:rsidRDefault="005F5826" w14:paraId="0BB21EEB" w14:textId="77777777">
      <w:pPr>
        <w:jc w:val="both"/>
        <w:rPr>
          <w:rFonts w:ascii="Arial" w:hAnsi="Arial" w:eastAsia="Batang" w:cs="Arial"/>
        </w:rPr>
      </w:pPr>
    </w:p>
    <w:p w:rsidRPr="0095666E" w:rsidR="005F5826" w:rsidP="005F5826" w:rsidRDefault="005F5826" w14:paraId="4B58DE2F" w14:textId="43A7318D">
      <w:pPr>
        <w:jc w:val="both"/>
        <w:rPr>
          <w:rFonts w:ascii="Arial" w:hAnsi="Arial" w:eastAsia="Batang" w:cs="Arial"/>
        </w:rPr>
      </w:pPr>
      <w:r>
        <w:rPr>
          <w:rFonts w:ascii="Arial" w:hAnsi="Arial" w:eastAsia="Batang" w:cs="Arial"/>
        </w:rPr>
        <w:t>Ksenija Šiljeg</w:t>
      </w:r>
      <w:r w:rsidR="000F250A">
        <w:rPr>
          <w:rFonts w:ascii="Arial" w:hAnsi="Arial" w:eastAsia="Batang" w:cs="Arial"/>
        </w:rPr>
        <w:t>, v.r.</w:t>
      </w:r>
      <w:r w:rsidRPr="0095666E">
        <w:rPr>
          <w:rFonts w:ascii="Arial" w:hAnsi="Arial" w:eastAsia="Batang" w:cs="Arial"/>
        </w:rPr>
        <w:tab/>
      </w:r>
      <w:r w:rsidRPr="0095666E">
        <w:rPr>
          <w:rFonts w:ascii="Arial" w:hAnsi="Arial" w:eastAsia="Batang" w:cs="Arial"/>
        </w:rPr>
        <w:tab/>
      </w:r>
      <w:r w:rsidRPr="0095666E">
        <w:rPr>
          <w:rFonts w:ascii="Arial" w:hAnsi="Arial" w:eastAsia="Batang" w:cs="Arial"/>
        </w:rPr>
        <w:tab/>
      </w:r>
      <w:r w:rsidRPr="0095666E">
        <w:rPr>
          <w:rFonts w:ascii="Arial" w:hAnsi="Arial" w:eastAsia="Batang" w:cs="Arial"/>
        </w:rPr>
        <w:tab/>
      </w:r>
      <w:r w:rsidRPr="0095666E">
        <w:rPr>
          <w:rFonts w:ascii="Arial" w:hAnsi="Arial" w:eastAsia="Batang" w:cs="Arial"/>
        </w:rPr>
        <w:tab/>
      </w:r>
      <w:r w:rsidRPr="0095666E">
        <w:rPr>
          <w:rFonts w:ascii="Arial" w:hAnsi="Arial" w:eastAsia="Batang" w:cs="Arial"/>
        </w:rPr>
        <w:tab/>
      </w:r>
      <w:r w:rsidRPr="0095666E">
        <w:rPr>
          <w:rFonts w:ascii="Arial" w:hAnsi="Arial" w:eastAsia="Batang" w:cs="Arial"/>
        </w:rPr>
        <w:tab/>
        <w:t xml:space="preserve">       Venera Matić</w:t>
      </w:r>
      <w:r w:rsidR="000F250A">
        <w:rPr>
          <w:rFonts w:ascii="Arial" w:hAnsi="Arial" w:eastAsia="Batang" w:cs="Arial"/>
        </w:rPr>
        <w:t>, v.r.</w:t>
      </w:r>
    </w:p>
    <w:p w:rsidRPr="0095666E" w:rsidR="005F5826" w:rsidP="005F5826" w:rsidRDefault="005F5826" w14:paraId="2B508F7C" w14:textId="77777777">
      <w:pPr>
        <w:jc w:val="both"/>
        <w:rPr>
          <w:rFonts w:ascii="Arial" w:hAnsi="Arial" w:eastAsia="Batang" w:cs="Arial"/>
        </w:rPr>
      </w:pPr>
    </w:p>
    <w:p w:rsidRPr="0095666E" w:rsidR="005F5826" w:rsidP="005F5826" w:rsidRDefault="005F5826" w14:paraId="4C9D5CCA" w14:textId="77777777">
      <w:pPr>
        <w:jc w:val="both"/>
        <w:rPr>
          <w:rFonts w:ascii="Arial" w:hAnsi="Arial" w:eastAsia="Batang" w:cs="Arial"/>
        </w:rPr>
      </w:pPr>
    </w:p>
    <w:p w:rsidR="006F5144" w:rsidP="005F5826" w:rsidRDefault="006F5144" w14:paraId="4BFD9BEE" w14:textId="77777777">
      <w:pPr>
        <w:jc w:val="both"/>
        <w:rPr>
          <w:rFonts w:ascii="Arial" w:hAnsi="Arial" w:eastAsia="Batang" w:cs="Arial"/>
        </w:rPr>
      </w:pPr>
    </w:p>
    <w:p w:rsidRPr="0095666E" w:rsidR="005F5826" w:rsidP="005F5826" w:rsidRDefault="005F5826" w14:paraId="5B53DE8A" w14:textId="77777777">
      <w:pPr>
        <w:jc w:val="both"/>
        <w:rPr>
          <w:rFonts w:ascii="Arial" w:hAnsi="Arial" w:eastAsia="Batang" w:cs="Arial"/>
        </w:rPr>
      </w:pPr>
      <w:r w:rsidRPr="0095666E">
        <w:rPr>
          <w:rFonts w:ascii="Arial" w:hAnsi="Arial" w:eastAsia="Batang" w:cs="Arial"/>
        </w:rPr>
        <w:t xml:space="preserve">UPUTA O PRAVNOM LIJEKU: Protiv ove presude nije dopuštena žalba (čl. 244. st. </w:t>
      </w:r>
    </w:p>
    <w:p w:rsidRPr="0095666E" w:rsidR="005F5826" w:rsidP="005F5826" w:rsidRDefault="005F5826" w14:paraId="3B8D2F3F" w14:textId="77777777">
      <w:pPr>
        <w:jc w:val="both"/>
        <w:rPr>
          <w:rFonts w:ascii="Arial" w:hAnsi="Arial" w:eastAsia="Batang" w:cs="Arial"/>
        </w:rPr>
      </w:pPr>
      <w:r w:rsidRPr="0095666E">
        <w:rPr>
          <w:rFonts w:ascii="Arial" w:hAnsi="Arial" w:eastAsia="Batang" w:cs="Arial"/>
        </w:rPr>
        <w:tab/>
      </w:r>
      <w:r w:rsidRPr="0095666E">
        <w:rPr>
          <w:rFonts w:ascii="Arial" w:hAnsi="Arial" w:eastAsia="Batang" w:cs="Arial"/>
        </w:rPr>
        <w:tab/>
      </w:r>
      <w:r w:rsidRPr="0095666E">
        <w:rPr>
          <w:rFonts w:ascii="Arial" w:hAnsi="Arial" w:eastAsia="Batang" w:cs="Arial"/>
        </w:rPr>
        <w:tab/>
        <w:t xml:space="preserve">                  3. Prekršajnog zakona)</w:t>
      </w:r>
    </w:p>
    <w:p w:rsidRPr="0095666E" w:rsidR="005F5826" w:rsidP="005F5826" w:rsidRDefault="005F5826" w14:paraId="325A58EE" w14:textId="77777777">
      <w:pPr>
        <w:jc w:val="both"/>
        <w:rPr>
          <w:rFonts w:ascii="Arial" w:hAnsi="Arial" w:eastAsia="Batang" w:cs="Arial"/>
        </w:rPr>
      </w:pPr>
    </w:p>
    <w:p w:rsidRPr="0095666E" w:rsidR="005F5826" w:rsidP="005F5826" w:rsidRDefault="005F5826" w14:paraId="4F128285" w14:textId="77777777">
      <w:pPr>
        <w:jc w:val="both"/>
        <w:rPr>
          <w:rFonts w:ascii="Arial" w:hAnsi="Arial" w:eastAsia="Batang" w:cs="Arial"/>
        </w:rPr>
      </w:pPr>
    </w:p>
    <w:p w:rsidRPr="0095666E" w:rsidR="005F5826" w:rsidP="005F5826" w:rsidRDefault="005F5826" w14:paraId="1425FCEA" w14:textId="77777777">
      <w:pPr>
        <w:jc w:val="both"/>
        <w:rPr>
          <w:rFonts w:ascii="Arial" w:hAnsi="Arial" w:eastAsia="Batang" w:cs="Arial"/>
        </w:rPr>
      </w:pPr>
    </w:p>
    <w:p w:rsidRPr="0095666E" w:rsidR="005F5826" w:rsidP="005F5826" w:rsidRDefault="005F5826" w14:paraId="10645342" w14:textId="77777777">
      <w:pPr>
        <w:jc w:val="both"/>
        <w:rPr>
          <w:rFonts w:ascii="Arial" w:hAnsi="Arial" w:eastAsia="Batang" w:cs="Arial"/>
        </w:rPr>
      </w:pPr>
    </w:p>
    <w:p w:rsidRPr="0095666E" w:rsidR="005F5826" w:rsidP="005F5826" w:rsidRDefault="005F5826" w14:paraId="73DAD1EE" w14:textId="77777777">
      <w:pPr>
        <w:jc w:val="both"/>
        <w:rPr>
          <w:rFonts w:ascii="Arial" w:hAnsi="Arial" w:eastAsia="Batang" w:cs="Arial"/>
        </w:rPr>
      </w:pPr>
    </w:p>
    <w:p w:rsidRPr="0095666E" w:rsidR="005F5826" w:rsidP="005F5826" w:rsidRDefault="005F5826" w14:paraId="2CB49830" w14:textId="77777777">
      <w:pPr>
        <w:jc w:val="both"/>
        <w:rPr>
          <w:rFonts w:ascii="Arial" w:hAnsi="Arial" w:eastAsia="Batang" w:cs="Arial"/>
        </w:rPr>
      </w:pPr>
      <w:r w:rsidRPr="0095666E">
        <w:rPr>
          <w:rFonts w:ascii="Arial" w:hAnsi="Arial" w:eastAsia="Batang" w:cs="Arial"/>
        </w:rPr>
        <w:t>DNA:</w:t>
      </w:r>
    </w:p>
    <w:p w:rsidR="005F5826" w:rsidP="005F5826" w:rsidRDefault="005F5826" w14:paraId="273F45AD" w14:textId="77777777">
      <w:pPr>
        <w:jc w:val="both"/>
        <w:rPr>
          <w:rFonts w:ascii="Arial" w:hAnsi="Arial" w:eastAsia="Batang" w:cs="Arial"/>
        </w:rPr>
      </w:pPr>
      <w:r w:rsidRPr="0095666E">
        <w:rPr>
          <w:rFonts w:ascii="Arial" w:hAnsi="Arial" w:eastAsia="Batang" w:cs="Arial"/>
        </w:rPr>
        <w:t>1.Okrivljen</w:t>
      </w:r>
      <w:r>
        <w:rPr>
          <w:rFonts w:ascii="Arial" w:hAnsi="Arial" w:eastAsia="Batang" w:cs="Arial"/>
        </w:rPr>
        <w:t>ik</w:t>
      </w:r>
      <w:r w:rsidRPr="0095666E">
        <w:rPr>
          <w:rFonts w:ascii="Arial" w:hAnsi="Arial" w:eastAsia="Batang" w:cs="Arial"/>
        </w:rPr>
        <w:t xml:space="preserve">: </w:t>
      </w:r>
      <w:r>
        <w:rPr>
          <w:rFonts w:ascii="Arial" w:hAnsi="Arial" w:eastAsia="Batang" w:cs="Arial"/>
        </w:rPr>
        <w:t>Marko Grbavac, Donji Proložac, Put jezera 7</w:t>
      </w:r>
    </w:p>
    <w:p w:rsidR="005F5826" w:rsidP="005F5826" w:rsidRDefault="005F5826" w14:paraId="4160C854" w14:textId="77777777">
      <w:pPr>
        <w:jc w:val="both"/>
        <w:rPr>
          <w:rFonts w:ascii="Arial" w:hAnsi="Arial" w:eastAsia="Batang" w:cs="Arial"/>
        </w:rPr>
      </w:pPr>
      <w:r w:rsidRPr="0095666E">
        <w:rPr>
          <w:rFonts w:ascii="Arial" w:hAnsi="Arial" w:eastAsia="Batang" w:cs="Arial"/>
        </w:rPr>
        <w:t>2.Tužitelj:</w:t>
      </w:r>
      <w:r>
        <w:rPr>
          <w:rFonts w:ascii="Arial" w:hAnsi="Arial" w:eastAsia="Batang" w:cs="Arial"/>
        </w:rPr>
        <w:t>Postaja granične policije Imotski</w:t>
      </w:r>
    </w:p>
    <w:p w:rsidR="005F5826" w:rsidP="005F5826" w:rsidRDefault="005F5826" w14:paraId="38F2071F" w14:textId="77777777">
      <w:pPr>
        <w:jc w:val="both"/>
        <w:rPr>
          <w:rFonts w:ascii="Arial" w:hAnsi="Arial" w:eastAsia="Batang" w:cs="Arial"/>
        </w:rPr>
      </w:pPr>
    </w:p>
    <w:p w:rsidR="00D5753F" w:rsidRDefault="00D5753F" w14:paraId="38080A7A" w14:textId="77777777"/>
    <w:sectPr w:rsidR="00D5753F">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826"/>
    <w:rsid w:val="000F250A"/>
    <w:rsid w:val="001E67F4"/>
    <w:rsid w:val="005F5826"/>
    <w:rsid w:val="00681F72"/>
    <w:rsid w:val="006F5144"/>
    <w:rsid w:val="00854242"/>
    <w:rsid w:val="00D575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F51B85C"/>
  <w15:docId w15:val="{B5F82526-5886-44BC-AEB7-3BC082467F4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5F5826"/>
    <w:pPr>
      <w:spacing w:after="0" w:line="240" w:lineRule="auto"/>
    </w:pPr>
    <w:rPr>
      <w:rFonts w:ascii="Times New Roman" w:hAnsi="Times New Roman" w:eastAsia="Times New Roman" w:cs="Times New Roman"/>
      <w:kern w:val="0"/>
      <w:sz w:val="24"/>
      <w:szCs w:val="24"/>
      <w:lang w:eastAsia="hr-HR"/>
    </w:rPr>
  </w:style>
  <w:style w:type="paragraph" w:styleId="Naslov1">
    <w:name w:val="heading 1"/>
    <w:basedOn w:val="Normal"/>
    <w:next w:val="Normal"/>
    <w:link w:val="Naslov1Char"/>
    <w:uiPriority w:val="9"/>
    <w:qFormat/>
    <w:rsid w:val="005F5826"/>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lang w:eastAsia="en-US"/>
    </w:rPr>
  </w:style>
  <w:style w:type="paragraph" w:styleId="Naslov2">
    <w:name w:val="heading 2"/>
    <w:basedOn w:val="Normal"/>
    <w:next w:val="Normal"/>
    <w:link w:val="Naslov2Char"/>
    <w:uiPriority w:val="9"/>
    <w:semiHidden/>
    <w:unhideWhenUsed/>
    <w:qFormat/>
    <w:rsid w:val="005F5826"/>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lang w:eastAsia="en-US"/>
    </w:rPr>
  </w:style>
  <w:style w:type="paragraph" w:styleId="Naslov3">
    <w:name w:val="heading 3"/>
    <w:basedOn w:val="Normal"/>
    <w:next w:val="Normal"/>
    <w:link w:val="Naslov3Char"/>
    <w:uiPriority w:val="9"/>
    <w:semiHidden/>
    <w:unhideWhenUsed/>
    <w:qFormat/>
    <w:rsid w:val="005F5826"/>
    <w:pPr>
      <w:keepNext/>
      <w:keepLines/>
      <w:spacing w:before="160" w:after="80" w:line="259" w:lineRule="auto"/>
      <w:outlineLvl w:val="2"/>
    </w:pPr>
    <w:rPr>
      <w:rFonts w:asciiTheme="minorHAnsi" w:hAnsiTheme="minorHAnsi" w:eastAsiaTheme="majorEastAsia" w:cstheme="majorBidi"/>
      <w:color w:val="0F4761" w:themeColor="accent1" w:themeShade="BF"/>
      <w:kern w:val="2"/>
      <w:sz w:val="28"/>
      <w:szCs w:val="28"/>
      <w:lang w:eastAsia="en-US"/>
    </w:rPr>
  </w:style>
  <w:style w:type="paragraph" w:styleId="Naslov4">
    <w:name w:val="heading 4"/>
    <w:basedOn w:val="Normal"/>
    <w:next w:val="Normal"/>
    <w:link w:val="Naslov4Char"/>
    <w:uiPriority w:val="9"/>
    <w:semiHidden/>
    <w:unhideWhenUsed/>
    <w:qFormat/>
    <w:rsid w:val="005F5826"/>
    <w:pPr>
      <w:keepNext/>
      <w:keepLines/>
      <w:spacing w:before="80" w:after="40" w:line="259" w:lineRule="auto"/>
      <w:outlineLvl w:val="3"/>
    </w:pPr>
    <w:rPr>
      <w:rFonts w:asciiTheme="minorHAnsi" w:hAnsiTheme="minorHAnsi" w:eastAsiaTheme="majorEastAsia" w:cstheme="majorBidi"/>
      <w:i/>
      <w:iCs/>
      <w:color w:val="0F4761" w:themeColor="accent1" w:themeShade="BF"/>
      <w:kern w:val="2"/>
      <w:sz w:val="22"/>
      <w:szCs w:val="22"/>
      <w:lang w:eastAsia="en-US"/>
    </w:rPr>
  </w:style>
  <w:style w:type="paragraph" w:styleId="Naslov5">
    <w:name w:val="heading 5"/>
    <w:basedOn w:val="Normal"/>
    <w:next w:val="Normal"/>
    <w:link w:val="Naslov5Char"/>
    <w:uiPriority w:val="9"/>
    <w:semiHidden/>
    <w:unhideWhenUsed/>
    <w:qFormat/>
    <w:rsid w:val="005F5826"/>
    <w:pPr>
      <w:keepNext/>
      <w:keepLines/>
      <w:spacing w:before="80" w:after="40" w:line="259" w:lineRule="auto"/>
      <w:outlineLvl w:val="4"/>
    </w:pPr>
    <w:rPr>
      <w:rFonts w:asciiTheme="minorHAnsi" w:hAnsiTheme="minorHAnsi" w:eastAsiaTheme="majorEastAsia" w:cstheme="majorBidi"/>
      <w:color w:val="0F4761" w:themeColor="accent1" w:themeShade="BF"/>
      <w:kern w:val="2"/>
      <w:sz w:val="22"/>
      <w:szCs w:val="22"/>
      <w:lang w:eastAsia="en-US"/>
    </w:rPr>
  </w:style>
  <w:style w:type="paragraph" w:styleId="Naslov6">
    <w:name w:val="heading 6"/>
    <w:basedOn w:val="Normal"/>
    <w:next w:val="Normal"/>
    <w:link w:val="Naslov6Char"/>
    <w:uiPriority w:val="9"/>
    <w:semiHidden/>
    <w:unhideWhenUsed/>
    <w:qFormat/>
    <w:rsid w:val="005F5826"/>
    <w:pPr>
      <w:keepNext/>
      <w:keepLines/>
      <w:spacing w:before="40" w:line="259" w:lineRule="auto"/>
      <w:outlineLvl w:val="5"/>
    </w:pPr>
    <w:rPr>
      <w:rFonts w:asciiTheme="minorHAnsi" w:hAnsiTheme="minorHAnsi" w:eastAsiaTheme="majorEastAsia" w:cstheme="majorBidi"/>
      <w:i/>
      <w:iCs/>
      <w:color w:val="595959" w:themeColor="text1" w:themeTint="A6"/>
      <w:kern w:val="2"/>
      <w:sz w:val="22"/>
      <w:szCs w:val="22"/>
      <w:lang w:eastAsia="en-US"/>
    </w:rPr>
  </w:style>
  <w:style w:type="paragraph" w:styleId="Naslov7">
    <w:name w:val="heading 7"/>
    <w:basedOn w:val="Normal"/>
    <w:next w:val="Normal"/>
    <w:link w:val="Naslov7Char"/>
    <w:uiPriority w:val="9"/>
    <w:semiHidden/>
    <w:unhideWhenUsed/>
    <w:qFormat/>
    <w:rsid w:val="005F5826"/>
    <w:pPr>
      <w:keepNext/>
      <w:keepLines/>
      <w:spacing w:before="40" w:line="259" w:lineRule="auto"/>
      <w:outlineLvl w:val="6"/>
    </w:pPr>
    <w:rPr>
      <w:rFonts w:asciiTheme="minorHAnsi" w:hAnsiTheme="minorHAnsi" w:eastAsiaTheme="majorEastAsia" w:cstheme="majorBidi"/>
      <w:color w:val="595959" w:themeColor="text1" w:themeTint="A6"/>
      <w:kern w:val="2"/>
      <w:sz w:val="22"/>
      <w:szCs w:val="22"/>
      <w:lang w:eastAsia="en-US"/>
    </w:rPr>
  </w:style>
  <w:style w:type="paragraph" w:styleId="Naslov8">
    <w:name w:val="heading 8"/>
    <w:basedOn w:val="Normal"/>
    <w:next w:val="Normal"/>
    <w:link w:val="Naslov8Char"/>
    <w:uiPriority w:val="9"/>
    <w:semiHidden/>
    <w:unhideWhenUsed/>
    <w:qFormat/>
    <w:rsid w:val="005F5826"/>
    <w:pPr>
      <w:keepNext/>
      <w:keepLines/>
      <w:spacing w:line="259" w:lineRule="auto"/>
      <w:outlineLvl w:val="7"/>
    </w:pPr>
    <w:rPr>
      <w:rFonts w:asciiTheme="minorHAnsi" w:hAnsiTheme="minorHAnsi" w:eastAsiaTheme="majorEastAsia" w:cstheme="majorBidi"/>
      <w:i/>
      <w:iCs/>
      <w:color w:val="272727" w:themeColor="text1" w:themeTint="D8"/>
      <w:kern w:val="2"/>
      <w:sz w:val="22"/>
      <w:szCs w:val="22"/>
      <w:lang w:eastAsia="en-US"/>
    </w:rPr>
  </w:style>
  <w:style w:type="paragraph" w:styleId="Naslov9">
    <w:name w:val="heading 9"/>
    <w:basedOn w:val="Normal"/>
    <w:next w:val="Normal"/>
    <w:link w:val="Naslov9Char"/>
    <w:uiPriority w:val="9"/>
    <w:semiHidden/>
    <w:unhideWhenUsed/>
    <w:qFormat/>
    <w:rsid w:val="005F5826"/>
    <w:pPr>
      <w:keepNext/>
      <w:keepLines/>
      <w:spacing w:line="259" w:lineRule="auto"/>
      <w:outlineLvl w:val="8"/>
    </w:pPr>
    <w:rPr>
      <w:rFonts w:asciiTheme="minorHAnsi" w:hAnsiTheme="minorHAnsi" w:eastAsiaTheme="majorEastAsia" w:cstheme="majorBidi"/>
      <w:color w:val="272727" w:themeColor="text1" w:themeTint="D8"/>
      <w:kern w:val="2"/>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5F5826"/>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5F5826"/>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5F5826"/>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5F5826"/>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5F5826"/>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5F5826"/>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5F5826"/>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5F5826"/>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5F5826"/>
    <w:rPr>
      <w:rFonts w:eastAsiaTheme="majorEastAsia" w:cstheme="majorBidi"/>
      <w:color w:val="272727" w:themeColor="text1" w:themeTint="D8"/>
    </w:rPr>
  </w:style>
  <w:style w:type="paragraph" w:styleId="Naslov">
    <w:name w:val="Title"/>
    <w:basedOn w:val="Normal"/>
    <w:next w:val="Normal"/>
    <w:link w:val="NaslovChar"/>
    <w:uiPriority w:val="10"/>
    <w:qFormat/>
    <w:rsid w:val="005F5826"/>
    <w:pPr>
      <w:spacing w:after="80"/>
      <w:contextualSpacing/>
    </w:pPr>
    <w:rPr>
      <w:rFonts w:asciiTheme="majorHAnsi" w:hAnsiTheme="majorHAnsi" w:eastAsiaTheme="majorEastAsia" w:cstheme="majorBidi"/>
      <w:spacing w:val="-10"/>
      <w:kern w:val="28"/>
      <w:sz w:val="56"/>
      <w:szCs w:val="56"/>
      <w:lang w:eastAsia="en-US"/>
    </w:rPr>
  </w:style>
  <w:style w:type="character" w:styleId="NaslovChar" w:customStyle="true">
    <w:name w:val="Naslov Char"/>
    <w:basedOn w:val="Zadanifontodlomka"/>
    <w:link w:val="Naslov"/>
    <w:uiPriority w:val="10"/>
    <w:rsid w:val="005F5826"/>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5F5826"/>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eastAsia="en-US"/>
    </w:rPr>
  </w:style>
  <w:style w:type="character" w:styleId="PodnaslovChar" w:customStyle="true">
    <w:name w:val="Podnaslov Char"/>
    <w:basedOn w:val="Zadanifontodlomka"/>
    <w:link w:val="Podnaslov"/>
    <w:uiPriority w:val="11"/>
    <w:rsid w:val="005F5826"/>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5F5826"/>
    <w:pPr>
      <w:spacing w:before="160" w:after="160" w:line="259" w:lineRule="auto"/>
      <w:jc w:val="center"/>
    </w:pPr>
    <w:rPr>
      <w:rFonts w:asciiTheme="minorHAnsi" w:hAnsiTheme="minorHAnsi" w:eastAsiaTheme="minorHAnsi" w:cstheme="minorBidi"/>
      <w:i/>
      <w:iCs/>
      <w:color w:val="404040" w:themeColor="text1" w:themeTint="BF"/>
      <w:kern w:val="2"/>
      <w:sz w:val="22"/>
      <w:szCs w:val="22"/>
      <w:lang w:eastAsia="en-US"/>
    </w:rPr>
  </w:style>
  <w:style w:type="character" w:styleId="CitatChar" w:customStyle="true">
    <w:name w:val="Citat Char"/>
    <w:basedOn w:val="Zadanifontodlomka"/>
    <w:link w:val="Citat"/>
    <w:uiPriority w:val="29"/>
    <w:rsid w:val="005F5826"/>
    <w:rPr>
      <w:i/>
      <w:iCs/>
      <w:color w:val="404040" w:themeColor="text1" w:themeTint="BF"/>
    </w:rPr>
  </w:style>
  <w:style w:type="paragraph" w:styleId="Odlomakpopisa">
    <w:name w:val="List Paragraph"/>
    <w:basedOn w:val="Normal"/>
    <w:uiPriority w:val="34"/>
    <w:qFormat/>
    <w:rsid w:val="005F5826"/>
    <w:pPr>
      <w:spacing w:after="160" w:line="259" w:lineRule="auto"/>
      <w:ind w:left="720"/>
      <w:contextualSpacing/>
    </w:pPr>
    <w:rPr>
      <w:rFonts w:asciiTheme="minorHAnsi" w:hAnsiTheme="minorHAnsi" w:eastAsiaTheme="minorHAnsi" w:cstheme="minorBidi"/>
      <w:kern w:val="2"/>
      <w:sz w:val="22"/>
      <w:szCs w:val="22"/>
      <w:lang w:eastAsia="en-US"/>
    </w:rPr>
  </w:style>
  <w:style w:type="character" w:styleId="Jakoisticanje">
    <w:name w:val="Intense Emphasis"/>
    <w:basedOn w:val="Zadanifontodlomka"/>
    <w:uiPriority w:val="21"/>
    <w:qFormat/>
    <w:rsid w:val="005F5826"/>
    <w:rPr>
      <w:i/>
      <w:iCs/>
      <w:color w:val="0F4761" w:themeColor="accent1" w:themeShade="BF"/>
    </w:rPr>
  </w:style>
  <w:style w:type="paragraph" w:styleId="Naglaencitat">
    <w:name w:val="Intense Quote"/>
    <w:basedOn w:val="Normal"/>
    <w:next w:val="Normal"/>
    <w:link w:val="NaglaencitatChar"/>
    <w:uiPriority w:val="30"/>
    <w:qFormat/>
    <w:rsid w:val="005F5826"/>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kern w:val="2"/>
      <w:sz w:val="22"/>
      <w:szCs w:val="22"/>
      <w:lang w:eastAsia="en-US"/>
    </w:rPr>
  </w:style>
  <w:style w:type="character" w:styleId="NaglaencitatChar" w:customStyle="true">
    <w:name w:val="Naglašen citat Char"/>
    <w:basedOn w:val="Zadanifontodlomka"/>
    <w:link w:val="Naglaencitat"/>
    <w:uiPriority w:val="30"/>
    <w:rsid w:val="005F5826"/>
    <w:rPr>
      <w:i/>
      <w:iCs/>
      <w:color w:val="0F4761" w:themeColor="accent1" w:themeShade="BF"/>
    </w:rPr>
  </w:style>
  <w:style w:type="character" w:styleId="Istaknutareferenca">
    <w:name w:val="Intense Reference"/>
    <w:basedOn w:val="Zadanifontodlomka"/>
    <w:uiPriority w:val="32"/>
    <w:qFormat/>
    <w:rsid w:val="005F5826"/>
    <w:rPr>
      <w:b/>
      <w:bCs/>
      <w:smallCaps/>
      <w:color w:val="0F4761" w:themeColor="accent1" w:themeShade="BF"/>
      <w:spacing w:val="5"/>
    </w:rPr>
  </w:style>
  <w:style w:type="paragraph" w:styleId="Default" w:customStyle="true">
    <w:name w:val="Default"/>
    <w:rsid w:val="005F5826"/>
    <w:pPr>
      <w:autoSpaceDE w:val="false"/>
      <w:autoSpaceDN w:val="false"/>
      <w:adjustRightInd w:val="false"/>
      <w:spacing w:after="0" w:line="240" w:lineRule="auto"/>
    </w:pPr>
    <w:rPr>
      <w:rFonts w:ascii="Arial" w:hAnsi="Arial" w:cs="Arial"/>
      <w:color w:val="000000"/>
      <w:kern w:val="0"/>
      <w:sz w:val="24"/>
      <w:szCs w:val="24"/>
    </w:rPr>
  </w:style>
  <w:style w:type="paragraph" w:styleId="Bezproreda">
    <w:name w:val="No Spacing"/>
    <w:uiPriority w:val="1"/>
    <w:qFormat/>
    <w:rsid w:val="005F5826"/>
    <w:pPr>
      <w:spacing w:after="0" w:line="240" w:lineRule="auto"/>
    </w:pPr>
    <w:rPr>
      <w:rFonts w:ascii="Times New Roman" w:hAnsi="Times New Roman" w:cs="Times New Roman"/>
      <w:kern w:val="0"/>
      <w:sz w:val="24"/>
      <w:szCs w:val="24"/>
    </w:rPr>
  </w:style>
  <w:style w:type="character" w:styleId="Tekstrezerviranogmjesta">
    <w:name w:val="Placeholder Text"/>
    <w:basedOn w:val="Zadanifontodlomka"/>
    <w:uiPriority w:val="99"/>
    <w:semiHidden/>
    <w:rsid w:val="000F250A"/>
    <w:rPr>
      <w:color w:val="808080"/>
      <w:bdr w:val="none" w:color="auto" w:sz="0" w:space="0"/>
      <w:shd w:val="clear" w:color="auto" w:fill="auto"/>
    </w:rPr>
  </w:style>
  <w:style w:type="character" w:styleId="eSPISCCParagraphDefaultFont" w:customStyle="true">
    <w:name w:val="eSPIS_CC_Paragraph Default Font"/>
    <w:basedOn w:val="Zadanifontodlomka"/>
    <w:rsid w:val="000F250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F250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F250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F250A"/>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settings.xml" Type="http://schemas.openxmlformats.org/officeDocument/2006/relationships/settings" Id="rId3"/><Relationship Target="theme/theme1.xml" Type="http://schemas.openxmlformats.org/officeDocument/2006/relationships/theme" Id="rId7"/><Relationship Target="styles.xml" Type="http://schemas.openxmlformats.org/officeDocument/2006/relationships/styles" Id="rId2"/><Relationship Target="../customXml/item1.xml" Type="http://schemas.openxmlformats.org/officeDocument/2006/relationships/customXml" Id="rId1"/><Relationship Target="fontTable.xml" Type="http://schemas.openxmlformats.org/officeDocument/2006/relationships/fontTable" Id="rId6"/><Relationship Target="media/image1.png" Type="http://schemas.openxmlformats.org/officeDocument/2006/relationships/image" Id="rId5"/><Relationship Target="webSettings.xml" Type="http://schemas.openxmlformats.org/officeDocument/2006/relationships/web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travnja 2026.</izvorni_sadrzaj>
    <derivirana_varijabla naziv="DomainObject.DatumDonosenjaOdluke_1">23.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Venera</izvorni_sadrzaj>
    <derivirana_varijabla naziv="DomainObject.DonositeljOdluke.Ime_1">Venera</derivirana_varijabla>
  </DomainObject.DonositeljOdluke.Ime>
  <DomainObject.DonositeljOdluke.Prezime>
    <izvorni_sadrzaj>Matić</izvorni_sadrzaj>
    <derivirana_varijabla naziv="DomainObject.DonositeljOdluke.Prezime_1">Matić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izvorni_sadrzaj>
    <derivirana_varijabla naziv="DomainObject.Predmet.Broj_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2025.</izvorni_sadrzaj>
    <derivirana_varijabla naziv="DomainObject.Predmet.DatumOsnivanja_1">21.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15. svibnja 1997.</izvorni_sadrzaj>
    <derivirana_varijabla naziv="DomainObject.Predmet.OkrivljenikFizickaOsoba.DatumRodjenja_1">15. svibnja 1997.</derivirana_varijabla>
  </DomainObject.Predmet.OkrivljenikFizickaOsoba.DatumRodjenja>
  <DomainObject.Predmet.OkrivljenikFizickaOsoba.DatumRodjenjaFormated>
    <izvorni_sadrzaj>15.5.1997.</izvorni_sadrzaj>
    <derivirana_varijabla naziv="DomainObject.Predmet.OkrivljenikFizickaOsoba.DatumRodjenjaFormated_1">15.5.1997.</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Imotski (Imotski)</izvorni_sadrzaj>
    <derivirana_varijabla naziv="DomainObject.Predmet.OkrivljenikFizickaOsoba.MjestoRodjenja_1">Imotski (Imotski)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Grbavac</izvorni_sadrzaj>
    <derivirana_varijabla naziv="DomainObject.Predmet.OkrivljenikFizickaOsoba.Naziv_1">Marko Grbavac</derivirana_varijabla>
  </DomainObject.Predmet.OkrivljenikFizickaOsoba.Naziv>
  <DomainObject.Predmet.OkrivljenikFizickaOsoba.Prezime>
    <izvorni_sadrzaj>Grbavac</izvorni_sadrzaj>
    <derivirana_varijabla naziv="DomainObject.Predmet.OkrivljenikFizickaOsoba.Prezime_1">Grbavac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10094031738</izvorni_sadrzaj>
    <derivirana_varijabla naziv="DomainObject.Predmet.OkrivljenikFizickaOsoba.Oib_1">10094031738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Pp-886/2025</izvorni_sadrzaj>
    <derivirana_varijabla naziv="DomainObject.Predmet.OznakaBroj_1">Pp-886/2025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Marko Grbavac</izvorni_sadrzaj>
    <derivirana_varijabla naziv="DomainObject.Predmet.ProtustrankaFormated_1">  Marko Grbavac</derivirana_varijabla>
  </DomainObject.Predmet.ProtustrankaFormated>
  <DomainObject.Predmet.ProtustrankaFormatedOIB>
    <izvorni_sadrzaj>  Marko Grbavac, OIB 10094031738</izvorni_sadrzaj>
    <derivirana_varijabla naziv="DomainObject.Predmet.ProtustrankaFormatedOIB_1">  Marko Grbavac, OIB 10094031738</derivirana_varijabla>
  </DomainObject.Predmet.ProtustrankaFormatedOIB>
  <DomainObject.Predmet.ProtustrankaFormatedWithAdress>
    <izvorni_sadrzaj> Marko Grbavac, Put jezerina 7, 21260 Donji Proložac</izvorni_sadrzaj>
    <derivirana_varijabla naziv="DomainObject.Predmet.ProtustrankaFormatedWithAdress_1"> Marko Grbavac, Put jezerina 7, 21260 Donji Proložac</derivirana_varijabla>
  </DomainObject.Predmet.ProtustrankaFormatedWithAdress>
  <DomainObject.Predmet.ProtustrankaFormatedWithAdressOIB>
    <izvorni_sadrzaj> Marko Grbavac, OIB 10094031738, Put jezerina 7, 21260 Donji Proložac</izvorni_sadrzaj>
    <derivirana_varijabla naziv="DomainObject.Predmet.ProtustrankaFormatedWithAdressOIB_1"> Marko Grbavac, OIB 10094031738, Put jezerina 7, 21260 Donji Proložac</derivirana_varijabla>
  </DomainObject.Predmet.ProtustrankaFormatedWithAdressOIB>
  <DomainObject.Predmet.ProtustrankaWithAdress>
    <izvorni_sadrzaj>Marko Grbavac Put jezerina 7, 21260 Donji Proložac</izvorni_sadrzaj>
    <derivirana_varijabla naziv="DomainObject.Predmet.ProtustrankaWithAdress_1">Marko Grbavac Put jezerina 7, 21260 Donji Proložac</derivirana_varijabla>
  </DomainObject.Predmet.ProtustrankaWithAdress>
  <DomainObject.Predmet.ProtustrankaWithAdressOIB>
    <izvorni_sadrzaj>Marko Grbavac, OIB 10094031738, Put jezerina 7, 21260 Donji Proložac</izvorni_sadrzaj>
    <derivirana_varijabla naziv="DomainObject.Predmet.ProtustrankaWithAdressOIB_1">Marko Grbavac, OIB 10094031738, Put jezerina 7, 21260 Donji Proložac</derivirana_varijabla>
  </DomainObject.Predmet.ProtustrankaWithAdressOIB>
  <DomainObject.Predmet.ProtustrankaNazivFormated>
    <izvorni_sadrzaj>Marko Grbavac</izvorni_sadrzaj>
    <derivirana_varijabla naziv="DomainObject.Predmet.ProtustrankaNazivFormated_1">Marko Grbavac</derivirana_varijabla>
  </DomainObject.Predmet.ProtustrankaNazivFormated>
  <DomainObject.Predmet.ProtustrankaNazivFormatedOIB>
    <izvorni_sadrzaj>Marko Grbavac, OIB 10094031738</izvorni_sadrzaj>
    <derivirana_varijabla naziv="DomainObject.Predmet.ProtustrankaNazivFormatedOIB_1">Marko Grbavac, OIB 10094031738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10 - Matić</izvorni_sadrzaj>
    <derivirana_varijabla naziv="DomainObject.Predmet.Referada.Naziv_1">Referada 10 - Matić</derivirana_varijabla>
  </DomainObject.Predmet.Referada.Naziv>
  <DomainObject.Predmet.Referada.Oznaka>
    <izvorni_sadrzaj>ref 10</izvorni_sadrzaj>
    <derivirana_varijabla naziv="DomainObject.Predmet.Referada.Oznaka_1">ref 10</derivirana_varijabla>
  </DomainObject.Predmet.Referada.Oznaka>
  <DomainObject.Predmet.Referada.Prostorija.Naziv>
    <izvorni_sadrzaj>Sudnica 3 - Matić</izvorni_sadrzaj>
    <derivirana_varijabla naziv="DomainObject.Predmet.Referada.Prostorija.Naziv_1">Sudnica 3 - Matić</derivirana_varijabla>
  </DomainObject.Predmet.Referada.Prostorija.Naziv>
  <DomainObject.Predmet.Referada.Prostorija.Oznaka>
    <izvorni_sadrzaj>2-01 Matić</izvorni_sadrzaj>
    <derivirana_varijabla naziv="DomainObject.Predmet.Referada.Prostorija.Oznaka_1">2-01 Matić</derivirana_varijabla>
  </DomainObject.Predmet.Referada.Prostorija.Oznaka>
  <DomainObject.Predmet.Referada.Sud.Naziv>
    <izvorni_sadrzaj>Općinski sud u Metkoviću</izvorni_sadrzaj>
    <derivirana_varijabla naziv="DomainObject.Predmet.Referada.Sud.Naziv_1">Općinski sud u Metkoviću</derivirana_varijabla>
  </DomainObject.Predmet.Referada.Sud.Naziv>
  <DomainObject.Predmet.Referada.Sudac>
    <izvorni_sadrzaj>Venera Matić</izvorni_sadrzaj>
    <derivirana_varijabla naziv="DomainObject.Predmet.Referada.Sudac_1">Venera Matić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granične policije Imotski</izvorni_sadrzaj>
    <derivirana_varijabla naziv="DomainObject.Predmet.StrankaFormated_1">  Postaja granične policije Imotski</derivirana_varijabla>
  </DomainObject.Predmet.StrankaFormated>
  <DomainObject.Predmet.StrankaFormatedOIB>
    <izvorni_sadrzaj>  Postaja granične policije Imotski</izvorni_sadrzaj>
    <derivirana_varijabla naziv="DomainObject.Predmet.StrankaFormatedOIB_1">  Postaja granične policije Imotski</derivirana_varijabla>
  </DomainObject.Predmet.StrankaFormatedOIB>
  <DomainObject.Predmet.StrankaFormatedWithAdress>
    <izvorni_sadrzaj> Postaja granične policije Imotski, Put Gaja 2A, 21260 Imotski</izvorni_sadrzaj>
    <derivirana_varijabla naziv="DomainObject.Predmet.StrankaFormatedWithAdress_1"> Postaja granične policije Imotski, Put Gaja 2A, 21260 Imotski</derivirana_varijabla>
  </DomainObject.Predmet.StrankaFormatedWithAdress>
  <DomainObject.Predmet.StrankaFormatedWithAdressOIB>
    <izvorni_sadrzaj> Postaja granične policije Imotski, Put Gaja 2A, 21260 Imotski</izvorni_sadrzaj>
    <derivirana_varijabla naziv="DomainObject.Predmet.StrankaFormatedWithAdressOIB_1"> Postaja granične policije Imotski, Put Gaja 2A, 21260 Imotski</derivirana_varijabla>
  </DomainObject.Predmet.StrankaFormatedWithAdressOIB>
  <DomainObject.Predmet.StrankaWithAdress>
    <izvorni_sadrzaj>Postaja granične policije Imotski Put Gaja 2A,21260 Imotski</izvorni_sadrzaj>
    <derivirana_varijabla naziv="DomainObject.Predmet.StrankaWithAdress_1">Postaja granične policije Imotski Put Gaja 2A,21260 Imotski</derivirana_varijabla>
  </DomainObject.Predmet.StrankaWithAdress>
  <DomainObject.Predmet.StrankaWithAdressOIB>
    <izvorni_sadrzaj>Postaja granične policije Imotski, Put Gaja 2A,21260 Imotski</izvorni_sadrzaj>
    <derivirana_varijabla naziv="DomainObject.Predmet.StrankaWithAdressOIB_1">Postaja granične policije Imotski, Put Gaja 2A,21260 Imotski</derivirana_varijabla>
  </DomainObject.Predmet.StrankaWithAdressOIB>
  <DomainObject.Predmet.StrankaNazivFormated>
    <izvorni_sadrzaj>Postaja granične policije Imotski</izvorni_sadrzaj>
    <derivirana_varijabla naziv="DomainObject.Predmet.StrankaNazivFormated_1">Postaja granične policije Imotski</derivirana_varijabla>
  </DomainObject.Predmet.StrankaNazivFormated>
  <DomainObject.Predmet.StrankaNazivFormatedOIB>
    <izvorni_sadrzaj>Postaja granične policije Imotski</izvorni_sadrzaj>
    <derivirana_varijabla naziv="DomainObject.Predmet.StrankaNazivFormatedOIB_1">Postaja granične policije Imotski</derivirana_varijabla>
  </DomainObject.Predmet.StrankaNazivFormatedOIB>
  <DomainObject.Predmet.Sud.Adresa.Naselje>
    <izvorni_sadrzaj>Metković</izvorni_sadrzaj>
    <derivirana_varijabla naziv="DomainObject.Predmet.Sud.Adresa.Naselje_1">Metković</derivirana_varijabla>
  </DomainObject.Predmet.Sud.Adresa.Naselje>
  <DomainObject.Predmet.Sud.Adresa.NaseljeLokativ>
    <izvorni_sadrzaj>Metkoviću</izvorni_sadrzaj>
    <derivirana_varijabla naziv="DomainObject.Predmet.Sud.Adresa.NaseljeLokativ_1">Metkoviću</derivirana_varijabla>
  </DomainObject.Predmet.Sud.Adresa.NaseljeLokativ>
  <DomainObject.Predmet.Sud.Adresa.PostBroj>
    <izvorni_sadrzaj>20350</izvorni_sadrzaj>
    <derivirana_varijabla naziv="DomainObject.Predmet.Sud.Adresa.PostBroj_1">20350</derivirana_varijabla>
  </DomainObject.Predmet.Sud.Adresa.PostBroj>
  <DomainObject.Predmet.Sud.Adresa.UlicaIKBR>
    <izvorni_sadrzaj>Andrije Hebranga 9</izvorni_sadrzaj>
    <derivirana_varijabla naziv="DomainObject.Predmet.Sud.Adresa.UlicaIKBR_1">Andrije Hebranga 9</derivirana_varijabla>
  </DomainObject.Predmet.Sud.Adresa.UlicaIKBR>
  <DomainObject.Predmet.Sud.Naziv>
    <izvorni_sadrzaj>Općinski sud u Metkoviću</izvorni_sadrzaj>
    <derivirana_varijabla naziv="DomainObject.Predmet.Sud.Naziv_1">Općinski sud u Metkoviću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10 - Matić</izvorni_sadrzaj>
    <derivirana_varijabla naziv="DomainObject.Predmet.TrenutnaLokacijaSpisa.Naziv_1">Referada 10 - Matić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Metkoviću</izvorni_sadrzaj>
    <derivirana_varijabla naziv="DomainObject.Predmet.TrenutnaLokacijaSpisa.Sud.Naziv_1">Općinski sud u Metkoviću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Kazneno-prekršajna pisarnica</izvorni_sadrzaj>
    <derivirana_varijabla naziv="DomainObject.Predmet.UstrojstvenaJedinicaVodi.Naziv_1">Kazneno-prekršajna pisarnica</derivirana_varijabla>
  </DomainObject.Predmet.UstrojstvenaJedinicaVodi.Naziv>
  <DomainObject.Predmet.UstrojstvenaJedinicaVodi.Oznaka>
    <izvorni_sadrzaj>Kazneno-pr</izvorni_sadrzaj>
    <derivirana_varijabla naziv="DomainObject.Predmet.UstrojstvenaJedinicaVodi.Oznaka_1">Kazneno-pr</derivirana_varijabla>
  </DomainObject.Predmet.UstrojstvenaJedinicaVodi.Oznaka>
  <DomainObject.Predmet.UstrojstvenaJedinicaVodi.Prostorija.Naziv>
    <izvorni_sadrzaj>Kazneno-prekršajna pisarnica</izvorni_sadrzaj>
    <derivirana_varijabla naziv="DomainObject.Predmet.UstrojstvenaJedinicaVodi.Prostorija.Naziv_1">Kazneno-prekršajna pisarnica</derivirana_varijabla>
  </DomainObject.Predmet.UstrojstvenaJedinicaVodi.Prostorija.Naziv>
  <DomainObject.Predmet.UstrojstvenaJedinicaVodi.Prostorija.Oznaka>
    <izvorni_sadrzaj>2-28 Kazne</izvorni_sadrzaj>
    <derivirana_varijabla naziv="DomainObject.Predmet.UstrojstvenaJedinicaVodi.Prostorija.Oznaka_1">2-28 Kazne</derivirana_varijabla>
  </DomainObject.Predmet.UstrojstvenaJedinicaVodi.Prostorija.Oznaka>
  <DomainObject.Predmet.UstrojstvenaJedinicaVodi.Sud.Naziv>
    <izvorni_sadrzaj>Općinski sud u Metkoviću</izvorni_sadrzaj>
    <derivirana_varijabla naziv="DomainObject.Predmet.UstrojstvenaJedinicaVodi.Sud.Naziv_1">Općinski sud u Metkoviću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Egidija Mijoč</izvorni_sadrzaj>
    <derivirana_varijabla naziv="DomainObject.Predmet.Zapisnicar_1">Egidija Mijoč</derivirana_varijabla>
  </DomainObject.Predmet.Zapisnicar>
  <DomainObject.Predmet.StrankaListFormated>
    <izvorni_sadrzaj>
      <item>Postaja granične policije Imotski</item>
    </izvorni_sadrzaj>
    <derivirana_varijabla naziv="DomainObject.Predmet.StrankaListFormated_1">
      <item>Postaja granične policije Imotski</item>
    </derivirana_varijabla>
  </DomainObject.Predmet.StrankaListFormated>
  <DomainObject.Predmet.StrankaListFormatedOIB>
    <izvorni_sadrzaj>
      <item>Postaja granične policije Imotski</item>
    </izvorni_sadrzaj>
    <derivirana_varijabla naziv="DomainObject.Predmet.StrankaListFormatedOIB_1">
      <item>Postaja granične policije Imotski</item>
    </derivirana_varijabla>
  </DomainObject.Predmet.StrankaListFormatedOIB>
  <DomainObject.Predmet.StrankaListFormatedWithAdress>
    <izvorni_sadrzaj>
      <item>Postaja granične policije Imotski, Put Gaja 2A, 21260 Imotski</item>
    </izvorni_sadrzaj>
    <derivirana_varijabla naziv="DomainObject.Predmet.StrankaListFormatedWithAdress_1">
      <item>Postaja granične policije Imotski, Put Gaja 2A, 21260 Imotski</item>
    </derivirana_varijabla>
  </DomainObject.Predmet.StrankaListFormatedWithAdress>
  <DomainObject.Predmet.StrankaListFormatedWithAdressOIB>
    <izvorni_sadrzaj>
      <item>Postaja granične policije Imotski, Put Gaja 2A, 21260 Imotski</item>
    </izvorni_sadrzaj>
    <derivirana_varijabla naziv="DomainObject.Predmet.StrankaListFormatedWithAdressOIB_1">
      <item>Postaja granične policije Imotski, Put Gaja 2A, 21260 Imotski</item>
    </derivirana_varijabla>
  </DomainObject.Predmet.StrankaListFormatedWithAdressOIB>
  <DomainObject.Predmet.StrankaListNazivFormated>
    <izvorni_sadrzaj>
      <item>Postaja granične policije Imotski</item>
    </izvorni_sadrzaj>
    <derivirana_varijabla naziv="DomainObject.Predmet.StrankaListNazivFormated_1">
      <item>Postaja granične policije Imotski</item>
    </derivirana_varijabla>
  </DomainObject.Predmet.StrankaListNazivFormated>
  <DomainObject.Predmet.StrankaListNazivFormatedOIB>
    <izvorni_sadrzaj>
      <item>Postaja granične policije Imotski</item>
    </izvorni_sadrzaj>
    <derivirana_varijabla naziv="DomainObject.Predmet.StrankaListNazivFormatedOIB_1">
      <item>Postaja granične policije Imotski</item>
    </derivirana_varijabla>
  </DomainObject.Predmet.StrankaListNazivFormatedOIB>
  <DomainObject.Predmet.ProtuStrankaListFormated>
    <izvorni_sadrzaj>
      <item>Marko Grbavac</item>
    </izvorni_sadrzaj>
    <derivirana_varijabla naziv="DomainObject.Predmet.ProtuStrankaListFormated_1">
      <item>Marko Grbavac</item>
    </derivirana_varijabla>
  </DomainObject.Predmet.ProtuStrankaListFormated>
  <DomainObject.Predmet.ProtuStrankaListFormatedOIB>
    <izvorni_sadrzaj>
      <item>Marko Grbavac, OIB 10094031738</item>
    </izvorni_sadrzaj>
    <derivirana_varijabla naziv="DomainObject.Predmet.ProtuStrankaListFormatedOIB_1">
      <item>Marko Grbavac, OIB 10094031738</item>
    </derivirana_varijabla>
  </DomainObject.Predmet.ProtuStrankaListFormatedOIB>
  <DomainObject.Predmet.ProtuStrankaListFormatedWithAdress>
    <izvorni_sadrzaj>
      <item>Marko Grbavac, Put jezerina 7, 21260 Donji Proložac</item>
    </izvorni_sadrzaj>
    <derivirana_varijabla naziv="DomainObject.Predmet.ProtuStrankaListFormatedWithAdress_1">
      <item>Marko Grbavac, Put jezerina 7, 21260 Donji Proložac</item>
    </derivirana_varijabla>
  </DomainObject.Predmet.ProtuStrankaListFormatedWithAdress>
  <DomainObject.Predmet.ProtuStrankaListFormatedWithAdressOIB>
    <izvorni_sadrzaj>
      <item>Marko Grbavac, OIB 10094031738, Put jezerina 7, 21260 Donji Proložac</item>
    </izvorni_sadrzaj>
    <derivirana_varijabla naziv="DomainObject.Predmet.ProtuStrankaListFormatedWithAdressOIB_1">
      <item>Marko Grbavac, OIB 10094031738, Put jezerina 7, 21260 Donji Proložac</item>
    </derivirana_varijabla>
  </DomainObject.Predmet.ProtuStrankaListFormatedWithAdressOIB>
  <DomainObject.Predmet.ProtuStrankaListNazivFormated>
    <izvorni_sadrzaj>
      <item>Marko Grbavac</item>
    </izvorni_sadrzaj>
    <derivirana_varijabla naziv="DomainObject.Predmet.ProtuStrankaListNazivFormated_1">
      <item>Marko Grbavac</item>
    </derivirana_varijabla>
  </DomainObject.Predmet.ProtuStrankaListNazivFormated>
  <DomainObject.Predmet.ProtuStrankaListNazivFormatedOIB>
    <izvorni_sadrzaj>
      <item>Marko Grbavac, OIB 10094031738</item>
    </izvorni_sadrzaj>
    <derivirana_varijabla naziv="DomainObject.Predmet.ProtuStrankaListNazivFormatedOIB_1">
      <item>Marko Grbavac, OIB 10094031738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238</izvorni_sadrzaj>
    <derivirana_varijabla naziv="DomainObject.Predmet.ClanakZakona_1">238</derivirana_varijabla>
  </DomainObject.Predmet.ClanakZakona>
  <DomainObject.Predmet.ClanakZakonaFull>
    <izvorni_sadrzaj>članka 238. stavka 1.</izvorni_sadrzaj>
    <derivirana_varijabla naziv="DomainObject.Predmet.ClanakZakonaFull_1">članka 238. stavka 1.</derivirana_varijabla>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Predmet.FunkcijaOsobe>
    <izvorni_sadrzaj/>
    <derivirana_varijabla naziv="DomainObject.Predmet.FunkcijaOsobe_1"/>
  </DomainObject.Predmet.FunkcijaOsobe>
  <DomainObject.Datum>
    <izvorni_sadrzaj>11. svibnja 2026.</izvorni_sadrzaj>
    <derivirana_varijabla naziv="DomainObject.Datum_1">11. svibnja 2026.</derivirana_varijabla>
  </DomainObject.Datum>
  <DomainObject.PoslovniBrojDokumenta>
    <izvorni_sadrzaj/>
    <derivirana_varijabla naziv="DomainObject.PoslovniBrojDokumenta_1"/>
  </DomainObject.PoslovniBrojDokumenta>
  <DomainObject.Predmet.StrankaIDrugi>
    <izvorni_sadrzaj>Postaja granične policije Imotski</izvorni_sadrzaj>
    <derivirana_varijabla naziv="DomainObject.Predmet.StrankaIDrugi_1">Postaja granične policije Imotski</derivirana_varijabla>
  </DomainObject.Predmet.StrankaIDrugi>
  <DomainObject.Predmet.ProtustrankaIDrugi>
    <izvorni_sadrzaj>Marko Grbavac</izvorni_sadrzaj>
    <derivirana_varijabla naziv="DomainObject.Predmet.ProtustrankaIDrugi_1">Marko Grbavac</derivirana_varijabla>
  </DomainObject.Predmet.ProtustrankaIDrugi>
  <DomainObject.Predmet.StrankaIDrugiAdressOIB>
    <izvorni_sadrzaj>Postaja granične policije Imotski, Put Gaja 2A, 21260 Imotski</izvorni_sadrzaj>
    <derivirana_varijabla naziv="DomainObject.Predmet.StrankaIDrugiAdressOIB_1">Postaja granične policije Imotski, Put Gaja 2A, 21260 Imotski</derivirana_varijabla>
  </DomainObject.Predmet.StrankaIDrugiAdressOIB>
  <DomainObject.Predmet.ProtustrankaIDrugiAdressOIB>
    <izvorni_sadrzaj>Marko Grbavac, OIB 10094031738, Put jezerina 7, 21260 Donji Proložac</izvorni_sadrzaj>
    <derivirana_varijabla naziv="DomainObject.Predmet.ProtustrankaIDrugiAdressOIB_1">Marko Grbavac, OIB 10094031738, Put jezerina 7,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Grbavac</item>
      <item>Postaja granične policije Imotski</item>
    </izvorni_sadrzaj>
    <derivirana_varijabla naziv="DomainObject.Predmet.SudioniciListNaziv_1">
      <item>Marko Grbavac</item>
      <item>Postaja granične policije Imotski</item>
    </derivirana_varijabla>
  </DomainObject.Predmet.SudioniciListNaziv>
  <DomainObject.Predmet.SudioniciListAdressOIB>
    <izvorni_sadrzaj>
      <item>Marko Grbavac, OIB 10094031738, Put jezerina 7,21260 Donji Proložac</item>
      <item>Postaja granične policije Imotski, Put Gaja 2A,21260 Imotski</item>
    </izvorni_sadrzaj>
    <derivirana_varijabla naziv="DomainObject.Predmet.SudioniciListAdressOIB_1">
      <item>Marko Grbavac, OIB 10094031738, Put jezerina 7,21260 Donji Proložac</item>
      <item>Postaja granične policije Imotski, Put Gaja 2A,21260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10094031738</item>
      <item>, OIB null</item>
    </izvorni_sadrzaj>
    <derivirana_varijabla naziv="DomainObject.Predmet.SudioniciListNazivOIB_1">
      <item>, OIB 10094031738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travnja 2025.</izvorni_sadrzaj>
    <derivirana_varijabla naziv="DomainObject.Predmet.DatumPocetkaProcesa_1">23.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Marko Grbavac, Put jezerina 7, 21260 Donji Proložac, OIB: 10094031738, rođen-a 15.05.1997., mjesto rođenja Imotski (Imotski)</item>
    </izvorni_sadrzaj>
    <derivirana_varijabla naziv="DomainObject.Predmet.OkrivljenikAdresaMjestoRodjenjaList_1">
      <item>Marko Grbavac, Put jezerina 7, 21260 Donji Proložac, OIB: 10094031738, rođen-a 15.05.1997., mjesto rođenja Imotski (Imotski)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211-07/25-2/18458</izvorni_sadrzaj>
    <derivirana_varijabla naziv="DomainObject.PrviPodnesak.OznakaBrojPodnositelja_1">211-07/25-2/18458</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877</properties:Words>
  <properties:Characters>4682</properties:Characters>
  <properties:Lines>124</properties:Lines>
  <properties:Paragraphs>33</properties:Paragraphs>
  <properties:TotalTime>2</properties:TotalTime>
  <properties:ScaleCrop>false</properties:ScaleCrop>
  <properties:LinksUpToDate>false</properties:LinksUpToDate>
  <properties:CharactersWithSpaces>5745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2026-05-11T06:23:00Z</dcterms:created>
  <dc:creator>Ksenija Šiljeg</dc:creator>
  <dc:description/>
  <cp:keywords/>
  <cp:lastModifiedBy>Ksenija Šiljeg</cp:lastModifiedBy>
  <cp:lastPrinted>2026-05-11T06:53:00Z</cp:lastPrinted>
  <dcterms:modified xmlns:xsi="http://www.w3.org/2001/XMLSchema-instance" xsi:type="dcterms:W3CDTF">2026-05-11T06:53:00Z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oslobađajuća (pp-886-25-marko grbavac presuda.docx)</vt:lpwstr>
  </prop:property>
  <prop:property fmtid="{D5CDD505-2E9C-101B-9397-08002B2CF9AE}" pid="4" name="CC_coloring">
    <vt:bool>false</vt:bool>
  </prop:property>
  <prop:property fmtid="{D5CDD505-2E9C-101B-9397-08002B2CF9AE}" pid="5" name="BrojStranica">
    <vt:i4>3</vt:i4>
  </prop:property>
</prop:Properties>
</file>